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E" w:rsidRPr="004E1B6E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proofErr w:type="spellStart"/>
      <w:r w:rsidR="00BF73EE">
        <w:rPr>
          <w:rFonts w:ascii="Times New Roman" w:hAnsi="Times New Roman" w:cs="Times New Roman"/>
          <w:b/>
          <w:bCs/>
          <w:sz w:val="24"/>
          <w:szCs w:val="24"/>
        </w:rPr>
        <w:t>микрофинансовой</w:t>
      </w:r>
      <w:proofErr w:type="spellEnd"/>
      <w:r w:rsidR="00BF73E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«Фонд поддержки предпринимательства Республики </w:t>
      </w:r>
      <w:proofErr w:type="gramStart"/>
      <w:r w:rsidR="00BF73EE">
        <w:rPr>
          <w:rFonts w:ascii="Times New Roman" w:hAnsi="Times New Roman" w:cs="Times New Roman"/>
          <w:b/>
          <w:bCs/>
          <w:sz w:val="24"/>
          <w:szCs w:val="24"/>
        </w:rPr>
        <w:t xml:space="preserve">Адыгея» </w:t>
      </w:r>
      <w:r w:rsidR="00736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End"/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8A7" w:rsidRPr="004E1B6E">
        <w:rPr>
          <w:rFonts w:ascii="Times New Roman" w:hAnsi="Times New Roman" w:cs="Times New Roman"/>
          <w:b/>
          <w:bCs/>
          <w:sz w:val="24"/>
          <w:szCs w:val="24"/>
        </w:rPr>
        <w:t>«Гарантийный фонд»</w:t>
      </w:r>
      <w:r w:rsidRPr="004E1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45E" w:rsidRPr="004E1B6E">
        <w:rPr>
          <w:rFonts w:ascii="Times New Roman" w:hAnsi="Times New Roman" w:cs="Times New Roman"/>
          <w:b/>
          <w:bCs/>
          <w:sz w:val="24"/>
          <w:szCs w:val="24"/>
        </w:rPr>
        <w:t>на 01.07.2016 г.</w:t>
      </w:r>
    </w:p>
    <w:p w:rsidR="00166A1C" w:rsidRPr="004E1B6E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8A7" w:rsidRPr="004E1B6E" w:rsidRDefault="00A45CB7" w:rsidP="004E1B6E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sz w:val="24"/>
          <w:szCs w:val="24"/>
        </w:rPr>
        <w:tab/>
      </w:r>
      <w:r w:rsidR="004E1B6E" w:rsidRPr="004E1B6E">
        <w:rPr>
          <w:rFonts w:ascii="Times New Roman" w:eastAsiaTheme="minorHAnsi" w:hAnsi="Times New Roman" w:cs="Times New Roman"/>
          <w:sz w:val="24"/>
          <w:szCs w:val="24"/>
        </w:rPr>
        <w:t xml:space="preserve">Сумма выданных гарантий за весь период функционирования гарантийного фонда составила </w:t>
      </w:r>
      <w:r w:rsidR="00BF73EE">
        <w:rPr>
          <w:rFonts w:ascii="Times New Roman" w:hAnsi="Times New Roman" w:cs="Times New Roman"/>
          <w:sz w:val="24"/>
          <w:szCs w:val="24"/>
        </w:rPr>
        <w:t>37 017 000</w:t>
      </w:r>
      <w:r w:rsidR="004E1B6E" w:rsidRPr="004E1B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E1B6E"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рублей. Это позволило предпринимателям республики привлечь в свой бизнес кредитных ресурсов на сумму </w:t>
      </w:r>
      <w:r w:rsidR="00BF73EE">
        <w:rPr>
          <w:rFonts w:ascii="Times New Roman" w:hAnsi="Times New Roman" w:cs="Times New Roman"/>
          <w:sz w:val="24"/>
          <w:szCs w:val="24"/>
        </w:rPr>
        <w:t xml:space="preserve">90 350 000 </w:t>
      </w:r>
      <w:r w:rsidR="004E1B6E" w:rsidRPr="004E1B6E">
        <w:rPr>
          <w:rFonts w:ascii="Times New Roman" w:eastAsiaTheme="minorHAnsi" w:hAnsi="Times New Roman" w:cs="Times New Roman"/>
          <w:sz w:val="24"/>
          <w:szCs w:val="24"/>
        </w:rPr>
        <w:t xml:space="preserve">рублей, а именно: </w:t>
      </w:r>
    </w:p>
    <w:p w:rsidR="004E1B6E" w:rsidRPr="004E1B6E" w:rsidRDefault="004E1B6E" w:rsidP="004E1B6E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264"/>
        <w:gridCol w:w="3272"/>
        <w:gridCol w:w="3686"/>
      </w:tblGrid>
      <w:tr w:rsidR="006968A7" w:rsidRPr="004E1B6E" w:rsidTr="006968A7">
        <w:trPr>
          <w:trHeight w:val="284"/>
        </w:trPr>
        <w:tc>
          <w:tcPr>
            <w:tcW w:w="1696" w:type="dxa"/>
          </w:tcPr>
          <w:p w:rsidR="006968A7" w:rsidRPr="004E1B6E" w:rsidRDefault="006968A7" w:rsidP="0069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64" w:type="dxa"/>
          </w:tcPr>
          <w:p w:rsidR="006968A7" w:rsidRPr="004E1B6E" w:rsidRDefault="006968A7" w:rsidP="0069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Кол- во договоров</w:t>
            </w:r>
            <w:proofErr w:type="gramEnd"/>
          </w:p>
        </w:tc>
        <w:tc>
          <w:tcPr>
            <w:tcW w:w="3272" w:type="dxa"/>
          </w:tcPr>
          <w:p w:rsidR="006968A7" w:rsidRPr="004E1B6E" w:rsidRDefault="006968A7" w:rsidP="0069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кредита, руб.</w:t>
            </w:r>
          </w:p>
        </w:tc>
        <w:tc>
          <w:tcPr>
            <w:tcW w:w="3686" w:type="dxa"/>
          </w:tcPr>
          <w:p w:rsidR="006968A7" w:rsidRPr="004E1B6E" w:rsidRDefault="006968A7" w:rsidP="0069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Сумма гарантии, руб.</w:t>
            </w:r>
          </w:p>
        </w:tc>
      </w:tr>
      <w:tr w:rsidR="006968A7" w:rsidRPr="004E1B6E" w:rsidTr="006968A7">
        <w:trPr>
          <w:trHeight w:val="284"/>
        </w:trPr>
        <w:tc>
          <w:tcPr>
            <w:tcW w:w="1696" w:type="dxa"/>
          </w:tcPr>
          <w:p w:rsidR="006968A7" w:rsidRPr="004E1B6E" w:rsidRDefault="006968A7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64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41 750 000 </w:t>
            </w:r>
            <w:r w:rsidR="006968A7" w:rsidRPr="004E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8 905 000 </w:t>
            </w:r>
          </w:p>
        </w:tc>
      </w:tr>
      <w:tr w:rsidR="006968A7" w:rsidRPr="004E1B6E" w:rsidTr="006968A7">
        <w:trPr>
          <w:trHeight w:val="284"/>
        </w:trPr>
        <w:tc>
          <w:tcPr>
            <w:tcW w:w="1696" w:type="dxa"/>
          </w:tcPr>
          <w:p w:rsidR="006968A7" w:rsidRPr="004E1B6E" w:rsidRDefault="006968A7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64" w:type="dxa"/>
          </w:tcPr>
          <w:p w:rsidR="006968A7" w:rsidRPr="004E1B6E" w:rsidRDefault="006968A7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3 400 000 </w:t>
            </w:r>
          </w:p>
        </w:tc>
        <w:tc>
          <w:tcPr>
            <w:tcW w:w="3686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2 262 000 </w:t>
            </w:r>
          </w:p>
        </w:tc>
      </w:tr>
      <w:tr w:rsidR="006968A7" w:rsidRPr="004E1B6E" w:rsidTr="006968A7">
        <w:trPr>
          <w:trHeight w:val="284"/>
        </w:trPr>
        <w:tc>
          <w:tcPr>
            <w:tcW w:w="1696" w:type="dxa"/>
          </w:tcPr>
          <w:p w:rsidR="006968A7" w:rsidRPr="004E1B6E" w:rsidRDefault="006968A7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4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6 200 000 </w:t>
            </w:r>
            <w:r w:rsidR="006968A7" w:rsidRPr="004E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2 750 000 </w:t>
            </w:r>
          </w:p>
        </w:tc>
      </w:tr>
      <w:tr w:rsidR="006968A7" w:rsidRPr="004E1B6E" w:rsidTr="006968A7">
        <w:trPr>
          <w:trHeight w:val="284"/>
        </w:trPr>
        <w:tc>
          <w:tcPr>
            <w:tcW w:w="1696" w:type="dxa"/>
          </w:tcPr>
          <w:p w:rsidR="006968A7" w:rsidRPr="004E1B6E" w:rsidRDefault="006968A7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4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39 000 000 </w:t>
            </w:r>
          </w:p>
        </w:tc>
        <w:tc>
          <w:tcPr>
            <w:tcW w:w="3686" w:type="dxa"/>
          </w:tcPr>
          <w:p w:rsidR="006968A7" w:rsidRPr="004E1B6E" w:rsidRDefault="00BF73EE" w:rsidP="00E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23 100 000 </w:t>
            </w:r>
          </w:p>
        </w:tc>
      </w:tr>
    </w:tbl>
    <w:p w:rsidR="00A45CB7" w:rsidRPr="004E1B6E" w:rsidRDefault="00A45CB7" w:rsidP="00E47155">
      <w:pPr>
        <w:pStyle w:val="a3"/>
        <w:contextualSpacing/>
        <w:rPr>
          <w:sz w:val="24"/>
          <w:szCs w:val="24"/>
        </w:rPr>
      </w:pPr>
    </w:p>
    <w:p w:rsidR="00A45CB7" w:rsidRPr="004E1B6E" w:rsidRDefault="00A45CB7" w:rsidP="00E47155">
      <w:pPr>
        <w:pStyle w:val="a3"/>
        <w:contextualSpacing/>
        <w:rPr>
          <w:sz w:val="24"/>
          <w:szCs w:val="24"/>
        </w:rPr>
      </w:pPr>
      <w:r w:rsidRPr="004E1B6E">
        <w:rPr>
          <w:noProof/>
          <w:color w:val="FFFFFF" w:themeColor="background1"/>
          <w:sz w:val="24"/>
          <w:szCs w:val="24"/>
        </w:rPr>
        <w:drawing>
          <wp:inline distT="0" distB="0" distL="0" distR="0" wp14:anchorId="78819AF8" wp14:editId="1F231B06">
            <wp:extent cx="6419850" cy="36480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D06" w:rsidRPr="004E1B6E" w:rsidRDefault="003E5D06" w:rsidP="00E47155">
      <w:pPr>
        <w:pStyle w:val="a3"/>
        <w:contextualSpacing/>
        <w:rPr>
          <w:sz w:val="24"/>
          <w:szCs w:val="24"/>
        </w:rPr>
      </w:pPr>
    </w:p>
    <w:p w:rsidR="006C0CF8" w:rsidRPr="004E1B6E" w:rsidRDefault="006C0CF8" w:rsidP="00E47155">
      <w:pPr>
        <w:pStyle w:val="a3"/>
        <w:contextualSpacing/>
        <w:rPr>
          <w:sz w:val="24"/>
          <w:szCs w:val="24"/>
        </w:rPr>
      </w:pPr>
      <w:r w:rsidRPr="004E1B6E">
        <w:rPr>
          <w:sz w:val="24"/>
          <w:szCs w:val="24"/>
        </w:rPr>
        <w:t xml:space="preserve">Наибольший объем </w:t>
      </w:r>
      <w:r w:rsidR="005B4451" w:rsidRPr="004E1B6E">
        <w:rPr>
          <w:sz w:val="24"/>
          <w:szCs w:val="24"/>
        </w:rPr>
        <w:t>по предоставлению гарантий</w:t>
      </w:r>
      <w:r w:rsidRPr="004E1B6E">
        <w:rPr>
          <w:sz w:val="24"/>
          <w:szCs w:val="24"/>
        </w:rPr>
        <w:t xml:space="preserve"> достигнут в 201</w:t>
      </w:r>
      <w:r w:rsidR="00F365DD">
        <w:rPr>
          <w:sz w:val="24"/>
          <w:szCs w:val="24"/>
        </w:rPr>
        <w:t>3</w:t>
      </w:r>
      <w:r w:rsidRPr="004E1B6E">
        <w:rPr>
          <w:sz w:val="24"/>
          <w:szCs w:val="24"/>
        </w:rPr>
        <w:t xml:space="preserve"> году.</w:t>
      </w:r>
    </w:p>
    <w:p w:rsidR="006C0CF8" w:rsidRDefault="006C0CF8" w:rsidP="00E47155">
      <w:pPr>
        <w:pStyle w:val="a3"/>
        <w:contextualSpacing/>
        <w:rPr>
          <w:sz w:val="24"/>
          <w:szCs w:val="24"/>
        </w:rPr>
      </w:pPr>
    </w:p>
    <w:p w:rsidR="006C0CF8" w:rsidRPr="004E1B6E" w:rsidRDefault="005B4451" w:rsidP="006C0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B6E">
        <w:rPr>
          <w:rFonts w:ascii="Times New Roman" w:hAnsi="Times New Roman" w:cs="Times New Roman"/>
          <w:b/>
          <w:bCs/>
          <w:sz w:val="24"/>
          <w:szCs w:val="24"/>
        </w:rPr>
        <w:t>Предоставленные гарантии по отраслям:</w:t>
      </w:r>
    </w:p>
    <w:p w:rsidR="006C0CF8" w:rsidRPr="004E1B6E" w:rsidRDefault="006C0CF8" w:rsidP="006C0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992"/>
        <w:gridCol w:w="2693"/>
        <w:gridCol w:w="2693"/>
      </w:tblGrid>
      <w:tr w:rsidR="005B4451" w:rsidRPr="004E1B6E" w:rsidTr="005B4451">
        <w:trPr>
          <w:trHeight w:val="732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5B4451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</w:tcPr>
          <w:p w:rsidR="005B4451" w:rsidRPr="004E1B6E" w:rsidRDefault="005B4451" w:rsidP="00F97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предоставленных гарантий (руб.)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5B4451" w:rsidP="005B4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кредитов(руб.)</w:t>
            </w:r>
          </w:p>
        </w:tc>
      </w:tr>
      <w:tr w:rsidR="005B4451" w:rsidRPr="004E1B6E" w:rsidTr="005B4451">
        <w:trPr>
          <w:trHeight w:val="212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3 350 000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5B44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7 800 000 </w:t>
            </w:r>
          </w:p>
        </w:tc>
      </w:tr>
      <w:tr w:rsidR="005B4451" w:rsidRPr="004E1B6E" w:rsidTr="005B4451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15 685 000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56 550 000 </w:t>
            </w:r>
          </w:p>
        </w:tc>
      </w:tr>
      <w:tr w:rsidR="005B4451" w:rsidRPr="004E1B6E" w:rsidTr="00F365DD">
        <w:trPr>
          <w:trHeight w:val="312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14 720 000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21 100 000 </w:t>
            </w:r>
          </w:p>
        </w:tc>
      </w:tr>
      <w:tr w:rsidR="005B4451" w:rsidRPr="004E1B6E" w:rsidTr="005B4451">
        <w:trPr>
          <w:trHeight w:val="280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451" w:rsidRPr="004E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451" w:rsidRPr="004E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451" w:rsidRPr="004E1B6E" w:rsidTr="005B4451">
        <w:trPr>
          <w:trHeight w:val="273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3 262 000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4 900 000 </w:t>
            </w:r>
          </w:p>
        </w:tc>
      </w:tr>
      <w:tr w:rsidR="005B4451" w:rsidRPr="004E1B6E" w:rsidTr="005B4451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451" w:rsidRPr="004E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51" w:rsidRPr="004E1B6E" w:rsidTr="005B4451">
        <w:trPr>
          <w:trHeight w:val="240"/>
        </w:trPr>
        <w:tc>
          <w:tcPr>
            <w:tcW w:w="3856" w:type="dxa"/>
            <w:shd w:val="clear" w:color="auto" w:fill="auto"/>
            <w:noWrap/>
            <w:vAlign w:val="center"/>
          </w:tcPr>
          <w:p w:rsidR="005B4451" w:rsidRPr="004E1B6E" w:rsidRDefault="005B4451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451" w:rsidRPr="004E1B6E" w:rsidRDefault="00F365DD" w:rsidP="000733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3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37 017 000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4451" w:rsidRPr="004E1B6E" w:rsidRDefault="00F365DD" w:rsidP="00EE39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90 350 000 </w:t>
            </w:r>
          </w:p>
        </w:tc>
      </w:tr>
    </w:tbl>
    <w:p w:rsidR="006C0CF8" w:rsidRPr="004E1B6E" w:rsidRDefault="006C0CF8" w:rsidP="006C0CF8">
      <w:pPr>
        <w:pStyle w:val="a3"/>
        <w:contextualSpacing/>
        <w:rPr>
          <w:noProof/>
          <w:sz w:val="24"/>
          <w:szCs w:val="24"/>
        </w:rPr>
      </w:pPr>
    </w:p>
    <w:p w:rsidR="00F97882" w:rsidRPr="004E1B6E" w:rsidRDefault="00F97882" w:rsidP="006C0CF8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drawing>
          <wp:inline distT="0" distB="0" distL="0" distR="0" wp14:anchorId="2B1F46F3" wp14:editId="69F1A5E7">
            <wp:extent cx="6534150" cy="4533900"/>
            <wp:effectExtent l="38100" t="0" r="381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7882" w:rsidRPr="004E1B6E" w:rsidRDefault="00F97882" w:rsidP="006C0CF8">
      <w:pPr>
        <w:pStyle w:val="a3"/>
        <w:contextualSpacing/>
        <w:rPr>
          <w:noProof/>
          <w:sz w:val="24"/>
          <w:szCs w:val="24"/>
        </w:rPr>
      </w:pPr>
    </w:p>
    <w:p w:rsidR="00F97882" w:rsidRPr="004E1B6E" w:rsidRDefault="00BC2E43" w:rsidP="00F97882">
      <w:pPr>
        <w:pStyle w:val="a3"/>
        <w:contextualSpacing/>
        <w:rPr>
          <w:noProof/>
          <w:sz w:val="24"/>
          <w:szCs w:val="24"/>
        </w:rPr>
      </w:pPr>
      <w:r w:rsidRPr="004E1B6E">
        <w:rPr>
          <w:noProof/>
          <w:sz w:val="24"/>
          <w:szCs w:val="24"/>
        </w:rPr>
        <w:tab/>
      </w:r>
      <w:r w:rsidR="00F97882" w:rsidRPr="004E1B6E">
        <w:rPr>
          <w:noProof/>
          <w:sz w:val="24"/>
          <w:szCs w:val="24"/>
        </w:rPr>
        <w:t xml:space="preserve">Наибольший удельный вес принадлежит предоставленным </w:t>
      </w:r>
      <w:r w:rsidR="00622416" w:rsidRPr="004E1B6E">
        <w:rPr>
          <w:noProof/>
          <w:sz w:val="24"/>
          <w:szCs w:val="24"/>
        </w:rPr>
        <w:t>гарантиям</w:t>
      </w:r>
      <w:r w:rsidR="00F97882" w:rsidRPr="004E1B6E">
        <w:rPr>
          <w:noProof/>
          <w:sz w:val="24"/>
          <w:szCs w:val="24"/>
        </w:rPr>
        <w:t xml:space="preserve"> в сфере </w:t>
      </w:r>
      <w:r w:rsidR="009569BA">
        <w:rPr>
          <w:noProof/>
          <w:sz w:val="24"/>
          <w:szCs w:val="24"/>
        </w:rPr>
        <w:t>производства</w:t>
      </w:r>
      <w:r w:rsidR="00F97882" w:rsidRPr="004E1B6E">
        <w:rPr>
          <w:noProof/>
          <w:sz w:val="24"/>
          <w:szCs w:val="24"/>
        </w:rPr>
        <w:t xml:space="preserve"> (</w:t>
      </w:r>
      <w:r w:rsidR="009569BA">
        <w:rPr>
          <w:noProof/>
          <w:sz w:val="24"/>
          <w:szCs w:val="24"/>
        </w:rPr>
        <w:t>42</w:t>
      </w:r>
      <w:r w:rsidR="00F97882" w:rsidRPr="004E1B6E">
        <w:rPr>
          <w:noProof/>
          <w:sz w:val="24"/>
          <w:szCs w:val="24"/>
        </w:rPr>
        <w:t>%).</w:t>
      </w:r>
      <w:r w:rsidRPr="004E1B6E">
        <w:rPr>
          <w:noProof/>
          <w:sz w:val="24"/>
          <w:szCs w:val="24"/>
        </w:rPr>
        <w:t xml:space="preserve"> Так же среди лидеров находится сфера </w:t>
      </w:r>
      <w:r w:rsidR="009569BA">
        <w:rPr>
          <w:noProof/>
          <w:sz w:val="24"/>
          <w:szCs w:val="24"/>
        </w:rPr>
        <w:t>строительство</w:t>
      </w:r>
      <w:r w:rsidRPr="004E1B6E">
        <w:rPr>
          <w:noProof/>
          <w:sz w:val="24"/>
          <w:szCs w:val="24"/>
        </w:rPr>
        <w:t xml:space="preserve"> (</w:t>
      </w:r>
      <w:r w:rsidR="009569BA">
        <w:rPr>
          <w:noProof/>
          <w:sz w:val="24"/>
          <w:szCs w:val="24"/>
        </w:rPr>
        <w:t>40</w:t>
      </w:r>
      <w:r w:rsidRPr="004E1B6E">
        <w:rPr>
          <w:noProof/>
          <w:sz w:val="24"/>
          <w:szCs w:val="24"/>
        </w:rPr>
        <w:t>%)</w:t>
      </w:r>
      <w:r w:rsidR="009569BA">
        <w:rPr>
          <w:noProof/>
          <w:sz w:val="24"/>
          <w:szCs w:val="24"/>
        </w:rPr>
        <w:t>.</w:t>
      </w:r>
    </w:p>
    <w:p w:rsidR="003E5D06" w:rsidRDefault="003E5D06" w:rsidP="0009672A">
      <w:pPr>
        <w:pStyle w:val="a3"/>
        <w:contextualSpacing/>
        <w:jc w:val="center"/>
        <w:rPr>
          <w:sz w:val="24"/>
          <w:szCs w:val="24"/>
        </w:rPr>
      </w:pPr>
    </w:p>
    <w:p w:rsidR="00E85D7A" w:rsidRPr="004E1B6E" w:rsidRDefault="003E5D06" w:rsidP="0009672A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E85D7A" w:rsidRPr="004E1B6E">
        <w:rPr>
          <w:sz w:val="24"/>
          <w:szCs w:val="24"/>
        </w:rPr>
        <w:t xml:space="preserve"> разрезе территорий картина выглядит следующим образом:</w:t>
      </w:r>
    </w:p>
    <w:p w:rsidR="0009672A" w:rsidRPr="004E1B6E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4E1B6E" w:rsidTr="005D72D9">
        <w:tc>
          <w:tcPr>
            <w:tcW w:w="4390" w:type="dxa"/>
            <w:vAlign w:val="center"/>
          </w:tcPr>
          <w:p w:rsidR="00E85D7A" w:rsidRPr="004E1B6E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4E1B6E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4E1B6E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4E1B6E" w:rsidRDefault="00E85D7A" w:rsidP="00B57440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 xml:space="preserve">Сумма </w:t>
            </w:r>
            <w:r w:rsidR="00B57440" w:rsidRPr="004E1B6E">
              <w:rPr>
                <w:b/>
                <w:color w:val="000000"/>
                <w:sz w:val="24"/>
                <w:szCs w:val="24"/>
              </w:rPr>
              <w:t>предоставленных гарантий</w:t>
            </w:r>
            <w:r w:rsidRPr="004E1B6E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17 482 000 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4E1B6E" w:rsidRDefault="009569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4E1B6E" w:rsidRDefault="009569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4E1B6E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4E1B6E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4E1B6E" w:rsidRDefault="009569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4E1B6E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4E1B6E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4E1B6E" w:rsidRDefault="00B57440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B57440" w:rsidP="0009672A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4E1B6E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4E1B6E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4E1B6E" w:rsidRDefault="00B57440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B57440" w:rsidP="0009672A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9E1392">
        <w:trPr>
          <w:trHeight w:val="215"/>
        </w:trPr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19 535 000 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4E1B6E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4E1B6E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4E1B6E" w:rsidRDefault="009569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073386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4E1B6E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4E1B6E" w:rsidRDefault="009569B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4E1B6E" w:rsidRDefault="0007338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4E1B6E" w:rsidTr="005D72D9">
        <w:tc>
          <w:tcPr>
            <w:tcW w:w="4390" w:type="dxa"/>
          </w:tcPr>
          <w:p w:rsidR="00E85D7A" w:rsidRPr="004E1B6E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4E1B6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E85D7A" w:rsidRPr="004E1B6E" w:rsidRDefault="00073386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85D7A" w:rsidRPr="004E1B6E" w:rsidRDefault="00427FF4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37 017 000 </w:t>
            </w:r>
          </w:p>
        </w:tc>
      </w:tr>
    </w:tbl>
    <w:p w:rsidR="0054430C" w:rsidRPr="004E1B6E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4E1B6E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1B6E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4E1B6E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r w:rsidR="00B57440" w:rsidRPr="004E1B6E">
        <w:rPr>
          <w:rFonts w:ascii="Times New Roman" w:hAnsi="Times New Roman" w:cs="Times New Roman"/>
          <w:bCs/>
          <w:sz w:val="24"/>
          <w:szCs w:val="24"/>
        </w:rPr>
        <w:t>гарантий</w:t>
      </w:r>
      <w:r w:rsidR="009A4D44" w:rsidRPr="004E1B6E">
        <w:rPr>
          <w:rFonts w:ascii="Times New Roman" w:hAnsi="Times New Roman" w:cs="Times New Roman"/>
          <w:bCs/>
          <w:sz w:val="24"/>
          <w:szCs w:val="24"/>
        </w:rPr>
        <w:t xml:space="preserve"> наибольший удель</w:t>
      </w:r>
      <w:r w:rsidR="00B57440" w:rsidRPr="004E1B6E">
        <w:rPr>
          <w:rFonts w:ascii="Times New Roman" w:hAnsi="Times New Roman" w:cs="Times New Roman"/>
          <w:bCs/>
          <w:sz w:val="24"/>
          <w:szCs w:val="24"/>
        </w:rPr>
        <w:t>ный вес принадлежит Майкоп</w:t>
      </w:r>
      <w:r w:rsidR="00427FF4">
        <w:rPr>
          <w:rFonts w:ascii="Times New Roman" w:hAnsi="Times New Roman" w:cs="Times New Roman"/>
          <w:bCs/>
          <w:sz w:val="24"/>
          <w:szCs w:val="24"/>
        </w:rPr>
        <w:t>скому району</w:t>
      </w:r>
      <w:r w:rsidR="00B57440" w:rsidRPr="004E1B6E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427FF4">
        <w:rPr>
          <w:rFonts w:ascii="Times New Roman" w:hAnsi="Times New Roman" w:cs="Times New Roman"/>
          <w:bCs/>
          <w:sz w:val="24"/>
          <w:szCs w:val="24"/>
        </w:rPr>
        <w:t>52</w:t>
      </w:r>
      <w:r w:rsidR="009A4D44" w:rsidRPr="004E1B6E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</w:t>
      </w:r>
      <w:r w:rsidR="00B57440" w:rsidRPr="004E1B6E">
        <w:rPr>
          <w:rFonts w:ascii="Times New Roman" w:hAnsi="Times New Roman" w:cs="Times New Roman"/>
          <w:bCs/>
          <w:sz w:val="24"/>
          <w:szCs w:val="24"/>
        </w:rPr>
        <w:t>гарантий</w:t>
      </w:r>
      <w:r w:rsidR="009A4D44" w:rsidRPr="004E1B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1636" w:rsidRPr="004E1B6E" w:rsidRDefault="00B57440" w:rsidP="005F1218">
      <w:pPr>
        <w:pStyle w:val="a3"/>
        <w:contextualSpacing/>
        <w:rPr>
          <w:b/>
          <w:noProof/>
          <w:sz w:val="24"/>
          <w:szCs w:val="24"/>
        </w:rPr>
      </w:pPr>
      <w:r w:rsidRPr="004E1B6E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1C329A1" wp14:editId="2720C567">
            <wp:simplePos x="0" y="0"/>
            <wp:positionH relativeFrom="column">
              <wp:posOffset>-243840</wp:posOffset>
            </wp:positionH>
            <wp:positionV relativeFrom="paragraph">
              <wp:posOffset>302260</wp:posOffset>
            </wp:positionV>
            <wp:extent cx="6572250" cy="57054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218" w:rsidRPr="004E1B6E" w:rsidRDefault="005F1218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Pr="004E1B6E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4E1B6E">
        <w:rPr>
          <w:b/>
          <w:noProof/>
          <w:sz w:val="24"/>
          <w:szCs w:val="24"/>
        </w:rPr>
        <w:t>П</w:t>
      </w:r>
      <w:r w:rsidR="00B264E1" w:rsidRPr="004E1B6E">
        <w:rPr>
          <w:b/>
          <w:noProof/>
          <w:sz w:val="24"/>
          <w:szCs w:val="24"/>
        </w:rPr>
        <w:t xml:space="preserve">редоставленные </w:t>
      </w:r>
      <w:r w:rsidR="005C28CE" w:rsidRPr="004E1B6E">
        <w:rPr>
          <w:b/>
          <w:noProof/>
          <w:sz w:val="24"/>
          <w:szCs w:val="24"/>
        </w:rPr>
        <w:t>гарантии</w:t>
      </w:r>
      <w:r w:rsidR="00B264E1" w:rsidRPr="004E1B6E">
        <w:rPr>
          <w:b/>
          <w:noProof/>
          <w:sz w:val="24"/>
          <w:szCs w:val="24"/>
        </w:rPr>
        <w:t xml:space="preserve"> в разрезе о</w:t>
      </w:r>
      <w:r w:rsidR="005C28CE" w:rsidRPr="004E1B6E">
        <w:rPr>
          <w:b/>
          <w:noProof/>
          <w:sz w:val="24"/>
          <w:szCs w:val="24"/>
        </w:rPr>
        <w:t xml:space="preserve">рганизационно – правовой формы </w:t>
      </w:r>
    </w:p>
    <w:p w:rsidR="0027747C" w:rsidRPr="004E1B6E" w:rsidRDefault="0027747C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4E1B6E" w:rsidTr="002F5B9C">
        <w:tc>
          <w:tcPr>
            <w:tcW w:w="2513" w:type="dxa"/>
          </w:tcPr>
          <w:p w:rsidR="002F5B9C" w:rsidRPr="004E1B6E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4E1B6E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4E1B6E" w:rsidRDefault="002F5B9C" w:rsidP="00265A43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 xml:space="preserve">Сумма </w:t>
            </w:r>
            <w:r w:rsidR="00265A43" w:rsidRPr="004E1B6E">
              <w:rPr>
                <w:b/>
                <w:noProof/>
                <w:sz w:val="24"/>
                <w:szCs w:val="24"/>
              </w:rPr>
              <w:t>предоставленных гарантий</w:t>
            </w:r>
          </w:p>
        </w:tc>
        <w:tc>
          <w:tcPr>
            <w:tcW w:w="2514" w:type="dxa"/>
          </w:tcPr>
          <w:p w:rsidR="002F5B9C" w:rsidRPr="004E1B6E" w:rsidRDefault="002F5B9C" w:rsidP="00265A43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Доля</w:t>
            </w:r>
            <w:r w:rsidR="00265A43" w:rsidRPr="004E1B6E">
              <w:rPr>
                <w:b/>
                <w:noProof/>
                <w:sz w:val="24"/>
                <w:szCs w:val="24"/>
              </w:rPr>
              <w:t xml:space="preserve"> в общей сумме предоставленных гарантий</w:t>
            </w:r>
            <w:r w:rsidRPr="004E1B6E">
              <w:rPr>
                <w:b/>
                <w:noProof/>
                <w:sz w:val="24"/>
                <w:szCs w:val="24"/>
              </w:rPr>
              <w:t>,%</w:t>
            </w:r>
          </w:p>
        </w:tc>
      </w:tr>
      <w:tr w:rsidR="002F5B9C" w:rsidRPr="004E1B6E" w:rsidTr="002F5B9C">
        <w:tc>
          <w:tcPr>
            <w:tcW w:w="2513" w:type="dxa"/>
          </w:tcPr>
          <w:p w:rsidR="002F5B9C" w:rsidRPr="004E1B6E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4E1B6E" w:rsidRDefault="00427FF4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2F5B9C" w:rsidRPr="004E1B6E" w:rsidRDefault="00427FF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6 612 000 </w:t>
            </w:r>
          </w:p>
        </w:tc>
        <w:tc>
          <w:tcPr>
            <w:tcW w:w="2514" w:type="dxa"/>
          </w:tcPr>
          <w:p w:rsidR="002F5B9C" w:rsidRPr="004E1B6E" w:rsidRDefault="00427FF4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2F5B9C" w:rsidRPr="004E1B6E" w:rsidTr="002F5B9C">
        <w:tc>
          <w:tcPr>
            <w:tcW w:w="2513" w:type="dxa"/>
          </w:tcPr>
          <w:p w:rsidR="002F5B9C" w:rsidRPr="004E1B6E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4E1B6E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4E1B6E" w:rsidRDefault="00427FF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2F5B9C" w:rsidRPr="004E1B6E" w:rsidRDefault="00427FF4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30 405 000 </w:t>
            </w:r>
          </w:p>
        </w:tc>
        <w:tc>
          <w:tcPr>
            <w:tcW w:w="2514" w:type="dxa"/>
          </w:tcPr>
          <w:p w:rsidR="002F5B9C" w:rsidRPr="004E1B6E" w:rsidRDefault="00427FF4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96</w:t>
            </w:r>
          </w:p>
        </w:tc>
      </w:tr>
      <w:tr w:rsidR="00265A43" w:rsidRPr="004E1B6E" w:rsidTr="002F5B9C">
        <w:tc>
          <w:tcPr>
            <w:tcW w:w="2513" w:type="dxa"/>
          </w:tcPr>
          <w:p w:rsidR="00265A43" w:rsidRPr="004E1B6E" w:rsidRDefault="00265A43" w:rsidP="00265A43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65A43" w:rsidRPr="004E1B6E" w:rsidRDefault="00427FF4" w:rsidP="00265A43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2514" w:type="dxa"/>
          </w:tcPr>
          <w:p w:rsidR="00265A43" w:rsidRPr="004E1B6E" w:rsidRDefault="00427FF4" w:rsidP="00265A43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37 017 000 </w:t>
            </w:r>
          </w:p>
        </w:tc>
        <w:tc>
          <w:tcPr>
            <w:tcW w:w="2514" w:type="dxa"/>
          </w:tcPr>
          <w:p w:rsidR="00265A43" w:rsidRPr="004E1B6E" w:rsidRDefault="00265A43" w:rsidP="00265A43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4E1B6E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Pr="004E1B6E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4E1B6E" w:rsidRDefault="00561636" w:rsidP="00CB75B2">
      <w:pPr>
        <w:pStyle w:val="a3"/>
        <w:contextualSpacing/>
        <w:rPr>
          <w:sz w:val="24"/>
          <w:szCs w:val="24"/>
        </w:rPr>
      </w:pPr>
      <w:r w:rsidRPr="004E1B6E">
        <w:rPr>
          <w:b/>
          <w:noProof/>
          <w:sz w:val="24"/>
          <w:szCs w:val="24"/>
        </w:rPr>
        <w:lastRenderedPageBreak/>
        <w:drawing>
          <wp:inline distT="0" distB="0" distL="0" distR="0" wp14:anchorId="73E6E27B" wp14:editId="7B8B6E6F">
            <wp:extent cx="6381750" cy="3848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B6E" w:rsidRPr="004E1B6E" w:rsidRDefault="004E1B6E" w:rsidP="00CB75B2">
      <w:pPr>
        <w:pStyle w:val="a3"/>
        <w:contextualSpacing/>
        <w:rPr>
          <w:sz w:val="24"/>
          <w:szCs w:val="24"/>
        </w:rPr>
      </w:pPr>
    </w:p>
    <w:p w:rsidR="004E1B6E" w:rsidRDefault="004E1B6E" w:rsidP="004E1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1B6E">
        <w:rPr>
          <w:rFonts w:ascii="Times New Roman" w:hAnsi="Times New Roman" w:cs="Times New Roman"/>
          <w:sz w:val="24"/>
          <w:szCs w:val="24"/>
        </w:rPr>
        <w:t>В настоящее время партнерами гарантийного фонда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ВТБ (Банк Москвы)</w:t>
      </w:r>
      <w:r w:rsidR="003E5D06">
        <w:rPr>
          <w:rFonts w:ascii="Times New Roman" w:hAnsi="Times New Roman" w:cs="Times New Roman"/>
          <w:sz w:val="24"/>
          <w:szCs w:val="24"/>
        </w:rPr>
        <w:t xml:space="preserve">, </w:t>
      </w:r>
      <w:r w:rsidR="002D5FE6" w:rsidRPr="00E43C51">
        <w:rPr>
          <w:rFonts w:ascii="Times New Roman" w:hAnsi="Times New Roman" w:cs="Times New Roman"/>
          <w:sz w:val="24"/>
          <w:szCs w:val="24"/>
        </w:rPr>
        <w:t>АКБ «Московский Индустриальный Банк»</w:t>
      </w:r>
      <w:r w:rsidR="003E5D06">
        <w:rPr>
          <w:rFonts w:ascii="Times New Roman" w:hAnsi="Times New Roman" w:cs="Times New Roman"/>
          <w:sz w:val="24"/>
          <w:szCs w:val="24"/>
        </w:rPr>
        <w:t>, а именно по размещению средств:</w:t>
      </w:r>
    </w:p>
    <w:p w:rsidR="003E5D06" w:rsidRDefault="003E5D06" w:rsidP="004E1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3E5D06" w:rsidRPr="003E5D06" w:rsidTr="002A1B19">
        <w:tc>
          <w:tcPr>
            <w:tcW w:w="7650" w:type="dxa"/>
          </w:tcPr>
          <w:p w:rsidR="003E5D06" w:rsidRPr="003E5D06" w:rsidRDefault="003E5D06" w:rsidP="003E5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Банк - партнер</w:t>
            </w:r>
          </w:p>
        </w:tc>
        <w:tc>
          <w:tcPr>
            <w:tcW w:w="2551" w:type="dxa"/>
          </w:tcPr>
          <w:p w:rsidR="003E5D06" w:rsidRPr="003E5D06" w:rsidRDefault="003E5D06" w:rsidP="003E5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06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размещенных средств (руб.)</w:t>
            </w:r>
          </w:p>
        </w:tc>
      </w:tr>
      <w:tr w:rsidR="003E5D06" w:rsidTr="002A1B19">
        <w:tc>
          <w:tcPr>
            <w:tcW w:w="7650" w:type="dxa"/>
          </w:tcPr>
          <w:p w:rsidR="003E5D06" w:rsidRDefault="00427FF4" w:rsidP="002602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ВТБ (Банк Москвы)</w:t>
            </w:r>
            <w:r w:rsidR="002A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E5D06" w:rsidRDefault="002A1B19" w:rsidP="004E1B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6 962 000 </w:t>
            </w:r>
          </w:p>
        </w:tc>
      </w:tr>
      <w:tr w:rsidR="003E5D06" w:rsidTr="002A1B19">
        <w:tc>
          <w:tcPr>
            <w:tcW w:w="7650" w:type="dxa"/>
          </w:tcPr>
          <w:p w:rsidR="003E5D06" w:rsidRDefault="002A1B19" w:rsidP="00260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1">
              <w:rPr>
                <w:rFonts w:ascii="Times New Roman" w:hAnsi="Times New Roman" w:cs="Times New Roman"/>
                <w:sz w:val="24"/>
                <w:szCs w:val="24"/>
              </w:rPr>
              <w:t>АКБ «Московский Индустриальный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E5D06" w:rsidRDefault="002A1B19" w:rsidP="003E5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8 000 000 </w:t>
            </w:r>
          </w:p>
        </w:tc>
      </w:tr>
    </w:tbl>
    <w:p w:rsidR="002D5FE6" w:rsidRDefault="002D5FE6" w:rsidP="004E1B6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3E5D06" w:rsidRPr="002A1B19" w:rsidRDefault="002A1B19" w:rsidP="004E1B6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Средства Гарантийного фонда в сумме 21 169 388 руб. находятся на стадии размещения.</w:t>
      </w:r>
    </w:p>
    <w:p w:rsidR="004E1B6E" w:rsidRPr="004E1B6E" w:rsidRDefault="004E1B6E" w:rsidP="004E1B6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4E1B6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1B6E">
        <w:rPr>
          <w:rFonts w:ascii="Times New Roman" w:hAnsi="Times New Roman" w:cs="Times New Roman"/>
          <w:sz w:val="24"/>
          <w:szCs w:val="24"/>
        </w:rPr>
        <w:t xml:space="preserve">На сегодняшний день, в Банках – партнерах находятся </w:t>
      </w:r>
      <w:r w:rsidR="002A1B19">
        <w:rPr>
          <w:rFonts w:ascii="Times New Roman" w:hAnsi="Times New Roman" w:cs="Times New Roman"/>
          <w:sz w:val="24"/>
          <w:szCs w:val="24"/>
        </w:rPr>
        <w:t>5</w:t>
      </w:r>
      <w:r w:rsidRPr="004E1B6E">
        <w:rPr>
          <w:rFonts w:ascii="Times New Roman" w:hAnsi="Times New Roman" w:cs="Times New Roman"/>
          <w:sz w:val="24"/>
          <w:szCs w:val="24"/>
        </w:rPr>
        <w:t xml:space="preserve"> действующих кредитов на сумму </w:t>
      </w:r>
      <w:r w:rsidR="002A1B19">
        <w:rPr>
          <w:rFonts w:ascii="Times New Roman" w:hAnsi="Times New Roman" w:cs="Times New Roman"/>
          <w:sz w:val="24"/>
          <w:szCs w:val="24"/>
        </w:rPr>
        <w:t xml:space="preserve">46 800 000 </w:t>
      </w:r>
      <w:r w:rsidRPr="004E1B6E">
        <w:rPr>
          <w:rFonts w:ascii="Times New Roman" w:hAnsi="Times New Roman" w:cs="Times New Roman"/>
          <w:sz w:val="24"/>
          <w:szCs w:val="24"/>
        </w:rPr>
        <w:t>руб., обеспеченных поручительства</w:t>
      </w:r>
      <w:bookmarkStart w:id="0" w:name="_GoBack"/>
      <w:bookmarkEnd w:id="0"/>
      <w:r w:rsidRPr="004E1B6E">
        <w:rPr>
          <w:rFonts w:ascii="Times New Roman" w:hAnsi="Times New Roman" w:cs="Times New Roman"/>
          <w:sz w:val="24"/>
          <w:szCs w:val="24"/>
        </w:rPr>
        <w:t xml:space="preserve">ми </w:t>
      </w:r>
      <w:r w:rsidR="002A1B19">
        <w:rPr>
          <w:rFonts w:ascii="Times New Roman" w:hAnsi="Times New Roman" w:cs="Times New Roman"/>
          <w:sz w:val="24"/>
          <w:szCs w:val="24"/>
        </w:rPr>
        <w:t>Фонда</w:t>
      </w:r>
      <w:r w:rsidRPr="004E1B6E">
        <w:rPr>
          <w:rFonts w:ascii="Times New Roman" w:hAnsi="Times New Roman" w:cs="Times New Roman"/>
          <w:sz w:val="24"/>
          <w:szCs w:val="24"/>
        </w:rPr>
        <w:t xml:space="preserve"> (сумма поручительств – </w:t>
      </w:r>
      <w:r w:rsidR="002A1B19">
        <w:rPr>
          <w:rFonts w:ascii="Times New Roman" w:hAnsi="Times New Roman" w:cs="Times New Roman"/>
          <w:sz w:val="24"/>
          <w:szCs w:val="24"/>
        </w:rPr>
        <w:t xml:space="preserve">26 450 000 </w:t>
      </w:r>
      <w:r w:rsidRPr="004E1B6E">
        <w:rPr>
          <w:rFonts w:ascii="Times New Roman" w:hAnsi="Times New Roman" w:cs="Times New Roman"/>
          <w:sz w:val="24"/>
          <w:szCs w:val="24"/>
        </w:rPr>
        <w:t>руб.)</w:t>
      </w:r>
    </w:p>
    <w:sectPr w:rsidR="004E1B6E" w:rsidRPr="004E1B6E" w:rsidSect="003E5D06">
      <w:footerReference w:type="default" r:id="rId12"/>
      <w:pgSz w:w="11906" w:h="16838"/>
      <w:pgMar w:top="1134" w:right="707" w:bottom="993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82" w:rsidRDefault="002E7882" w:rsidP="00EE7C9C">
      <w:pPr>
        <w:spacing w:after="0" w:line="240" w:lineRule="auto"/>
      </w:pPr>
      <w:r>
        <w:separator/>
      </w:r>
    </w:p>
    <w:p w:rsidR="002E7882" w:rsidRDefault="002E7882"/>
  </w:endnote>
  <w:endnote w:type="continuationSeparator" w:id="0">
    <w:p w:rsidR="002E7882" w:rsidRDefault="002E7882" w:rsidP="00EE7C9C">
      <w:pPr>
        <w:spacing w:after="0" w:line="240" w:lineRule="auto"/>
      </w:pPr>
      <w:r>
        <w:continuationSeparator/>
      </w:r>
    </w:p>
    <w:p w:rsidR="002E7882" w:rsidRDefault="002E7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2F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82" w:rsidRDefault="002E7882" w:rsidP="00EE7C9C">
      <w:pPr>
        <w:spacing w:after="0" w:line="240" w:lineRule="auto"/>
      </w:pPr>
      <w:r>
        <w:separator/>
      </w:r>
    </w:p>
    <w:p w:rsidR="002E7882" w:rsidRDefault="002E7882"/>
  </w:footnote>
  <w:footnote w:type="continuationSeparator" w:id="0">
    <w:p w:rsidR="002E7882" w:rsidRDefault="002E7882" w:rsidP="00EE7C9C">
      <w:pPr>
        <w:spacing w:after="0" w:line="240" w:lineRule="auto"/>
      </w:pPr>
      <w:r>
        <w:continuationSeparator/>
      </w:r>
    </w:p>
    <w:p w:rsidR="002E7882" w:rsidRDefault="002E7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386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05D5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7C6E"/>
    <w:rsid w:val="002602F8"/>
    <w:rsid w:val="00262640"/>
    <w:rsid w:val="00263F72"/>
    <w:rsid w:val="00265A43"/>
    <w:rsid w:val="002710F7"/>
    <w:rsid w:val="002718ED"/>
    <w:rsid w:val="002726D5"/>
    <w:rsid w:val="00272948"/>
    <w:rsid w:val="00272F1E"/>
    <w:rsid w:val="00273A82"/>
    <w:rsid w:val="0027534F"/>
    <w:rsid w:val="00275FBE"/>
    <w:rsid w:val="0027747C"/>
    <w:rsid w:val="00280542"/>
    <w:rsid w:val="00282E37"/>
    <w:rsid w:val="002844F5"/>
    <w:rsid w:val="002922F7"/>
    <w:rsid w:val="002A1B19"/>
    <w:rsid w:val="002A51C2"/>
    <w:rsid w:val="002B011B"/>
    <w:rsid w:val="002B26B4"/>
    <w:rsid w:val="002B70B5"/>
    <w:rsid w:val="002B7416"/>
    <w:rsid w:val="002C7DA5"/>
    <w:rsid w:val="002D5FE6"/>
    <w:rsid w:val="002E1ACC"/>
    <w:rsid w:val="002E569F"/>
    <w:rsid w:val="002E7882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31468"/>
    <w:rsid w:val="003336FF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8D7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E3FE4"/>
    <w:rsid w:val="003E4712"/>
    <w:rsid w:val="003E5D06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27FF4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1B6E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4451"/>
    <w:rsid w:val="005B5FC3"/>
    <w:rsid w:val="005C03B7"/>
    <w:rsid w:val="005C28CE"/>
    <w:rsid w:val="005C497C"/>
    <w:rsid w:val="005C6F9B"/>
    <w:rsid w:val="005D29AC"/>
    <w:rsid w:val="005D5305"/>
    <w:rsid w:val="005D72D9"/>
    <w:rsid w:val="005D7C4A"/>
    <w:rsid w:val="005E7B33"/>
    <w:rsid w:val="005F025E"/>
    <w:rsid w:val="005F1218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2416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145E"/>
    <w:rsid w:val="006968A7"/>
    <w:rsid w:val="006B15CC"/>
    <w:rsid w:val="006B1685"/>
    <w:rsid w:val="006B4D0B"/>
    <w:rsid w:val="006B52FB"/>
    <w:rsid w:val="006C0CF8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14563"/>
    <w:rsid w:val="007210E7"/>
    <w:rsid w:val="00724C92"/>
    <w:rsid w:val="00724CC9"/>
    <w:rsid w:val="00730E2C"/>
    <w:rsid w:val="00734E6C"/>
    <w:rsid w:val="0073522F"/>
    <w:rsid w:val="00736BA8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4383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69BA"/>
    <w:rsid w:val="00957572"/>
    <w:rsid w:val="00971F11"/>
    <w:rsid w:val="00973046"/>
    <w:rsid w:val="00974A48"/>
    <w:rsid w:val="0097693C"/>
    <w:rsid w:val="009770DB"/>
    <w:rsid w:val="009843B9"/>
    <w:rsid w:val="009843BB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45CB7"/>
    <w:rsid w:val="00A47AC3"/>
    <w:rsid w:val="00A5072B"/>
    <w:rsid w:val="00A53352"/>
    <w:rsid w:val="00A57570"/>
    <w:rsid w:val="00A6685B"/>
    <w:rsid w:val="00A70CCF"/>
    <w:rsid w:val="00A75B14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3639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57440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3E63"/>
    <w:rsid w:val="00BA46B7"/>
    <w:rsid w:val="00BB24A8"/>
    <w:rsid w:val="00BB5D16"/>
    <w:rsid w:val="00BB5DCF"/>
    <w:rsid w:val="00BB74E8"/>
    <w:rsid w:val="00BB7505"/>
    <w:rsid w:val="00BC1C32"/>
    <w:rsid w:val="00BC2E43"/>
    <w:rsid w:val="00BD4846"/>
    <w:rsid w:val="00BE05CB"/>
    <w:rsid w:val="00BE0D9E"/>
    <w:rsid w:val="00BE4F92"/>
    <w:rsid w:val="00BE553D"/>
    <w:rsid w:val="00BE66E5"/>
    <w:rsid w:val="00BF0AAA"/>
    <w:rsid w:val="00BF1B43"/>
    <w:rsid w:val="00BF6D92"/>
    <w:rsid w:val="00BF73EE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30E2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39BF"/>
    <w:rsid w:val="00E17713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47155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12D5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365DD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882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52DCE-2F20-4768-B838-063DF7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uiPriority w:val="39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выданых кредитов и предоставленных гарантий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заключенных договоров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предоставленных гарантий (руб.)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8905000</c:v>
                </c:pt>
                <c:pt idx="1">
                  <c:v>2262000</c:v>
                </c:pt>
                <c:pt idx="2">
                  <c:v>2750000</c:v>
                </c:pt>
                <c:pt idx="3">
                  <c:v>23100000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960408"/>
        <c:axId val="171960800"/>
      </c:area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выданных кредитов Банками - партнерами (руб.)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41750000</c:v>
                </c:pt>
                <c:pt idx="1">
                  <c:v>3400000</c:v>
                </c:pt>
                <c:pt idx="2">
                  <c:v>6200000</c:v>
                </c:pt>
                <c:pt idx="3">
                  <c:v>39000000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960408"/>
        <c:axId val="171960800"/>
      </c:barChart>
      <c:catAx>
        <c:axId val="171960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60800"/>
        <c:crosses val="autoZero"/>
        <c:auto val="1"/>
        <c:lblAlgn val="ctr"/>
        <c:lblOffset val="100"/>
        <c:noMultiLvlLbl val="0"/>
      </c:catAx>
      <c:valAx>
        <c:axId val="17196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960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99931103348923489"/>
          <c:h val="0.865283310174463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Предоставлено гарантий (руб.)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1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chemeClr val="accent2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  <a:contourClr>
                  <a:schemeClr val="accent2"/>
                </a:contourClr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6.0252672497570457E-2"/>
                  <c:y val="1.6806722689075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309037900874635E-3"/>
                  <c:y val="0.10924369747899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146943366773035"/>
                  <c:y val="-1.22375879485652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2393654874773311E-2"/>
                  <c:y val="4.20168067226890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773184930831011E-2"/>
                  <c:y val="-7.5049963227604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1133389028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Торговля</c:v>
                </c:pt>
                <c:pt idx="1">
                  <c:v>Производство</c:v>
                </c:pt>
                <c:pt idx="2">
                  <c:v>Строительство</c:v>
                </c:pt>
                <c:pt idx="3">
                  <c:v>Предоставление услуг</c:v>
                </c:pt>
                <c:pt idx="4">
                  <c:v>Услуги по перевозке</c:v>
                </c:pt>
                <c:pt idx="5">
                  <c:v>Сельское хозяйство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3350000</c:v>
                </c:pt>
                <c:pt idx="1">
                  <c:v>15685000</c:v>
                </c:pt>
                <c:pt idx="2">
                  <c:v>14720000</c:v>
                </c:pt>
                <c:pt idx="3">
                  <c:v>0</c:v>
                </c:pt>
                <c:pt idx="4">
                  <c:v>3232000</c:v>
                </c:pt>
                <c:pt idx="5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гарантий в разрезе территорий</a:t>
            </a:r>
          </a:p>
        </c:rich>
      </c:tx>
      <c:layout>
        <c:manualLayout>
          <c:xMode val="edge"/>
          <c:yMode val="edge"/>
          <c:x val="0.11953151508235384"/>
          <c:y val="3.660746914148252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solidFill>
              <a:schemeClr val="accent1"/>
            </a:solidFill>
            <a:ln/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(руб.)</c:v>
                </c:pt>
              </c:strCache>
            </c:strRef>
          </c:tx>
          <c:spPr>
            <a:solidFill>
              <a:schemeClr val="accent2"/>
            </a:solidFill>
            <a:ln/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17482000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19535000</c:v>
                </c:pt>
                <c:pt idx="7">
                  <c:v>0</c:v>
                </c:pt>
                <c:pt idx="8">
                  <c:v>1500000</c:v>
                </c:pt>
              </c:numCache>
            </c:numRef>
          </c:val>
        </c:ser>
        <c:bandFmts>
          <c:bandFmt>
            <c:idx val="0"/>
            <c:spPr>
              <a:solidFill>
                <a:schemeClr val="accent1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"/>
            <c:spPr>
              <a:solidFill>
                <a:schemeClr val="accent2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2"/>
            <c:spPr>
              <a:solidFill>
                <a:schemeClr val="accent3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3"/>
            <c:spPr>
              <a:solidFill>
                <a:schemeClr val="accent4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4"/>
            <c:spPr>
              <a:solidFill>
                <a:schemeClr val="accent5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5"/>
            <c:spPr>
              <a:solidFill>
                <a:schemeClr val="accent6"/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6"/>
            <c:spPr>
              <a:solidFill>
                <a:schemeClr val="accent1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7"/>
            <c:spPr>
              <a:solidFill>
                <a:schemeClr val="accent2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8"/>
            <c:spPr>
              <a:solidFill>
                <a:schemeClr val="accent3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9"/>
            <c:spPr>
              <a:solidFill>
                <a:schemeClr val="accent4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0"/>
            <c:spPr>
              <a:solidFill>
                <a:schemeClr val="accent5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1"/>
            <c:spPr>
              <a:solidFill>
                <a:schemeClr val="accent6">
                  <a:lumMod val="6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  <c:bandFm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/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bandFmt>
        </c:bandFmts>
        <c:axId val="215793168"/>
        <c:axId val="284337464"/>
        <c:axId val="270070536"/>
      </c:surface3DChart>
      <c:catAx>
        <c:axId val="21579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337464"/>
        <c:crosses val="autoZero"/>
        <c:auto val="1"/>
        <c:lblAlgn val="ctr"/>
        <c:lblOffset val="100"/>
        <c:noMultiLvlLbl val="0"/>
      </c:catAx>
      <c:valAx>
        <c:axId val="284337464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793168"/>
        <c:crosses val="autoZero"/>
        <c:crossBetween val="midCat"/>
      </c:valAx>
      <c:serAx>
        <c:axId val="2700705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337464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ПРЕДОСТАВЛЕННЫЕ ГАРАНТИИ в разрезе организационно - правовой формы 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explosion val="4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6612000</c:v>
                </c:pt>
                <c:pt idx="1">
                  <c:v>142575900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ECC0-BF5F-4725-97D4-BBBD522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</cp:lastModifiedBy>
  <cp:revision>8</cp:revision>
  <cp:lastPrinted>2016-07-11T13:49:00Z</cp:lastPrinted>
  <dcterms:created xsi:type="dcterms:W3CDTF">2016-07-11T11:09:00Z</dcterms:created>
  <dcterms:modified xsi:type="dcterms:W3CDTF">2016-07-12T06:59:00Z</dcterms:modified>
</cp:coreProperties>
</file>