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9E" w:rsidRDefault="00B2489E" w:rsidP="00B2489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ПЕРЕЧЕНЬ</w:t>
      </w:r>
    </w:p>
    <w:p w:rsidR="00B2489E" w:rsidRDefault="00B2489E" w:rsidP="00B2489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ОТРАСЛЕЙ РОССИЙСКОЙ ЭКОНОМИКИ, В НАИБОЛЬШЕЙ СТЕПЕНИ</w:t>
      </w:r>
    </w:p>
    <w:p w:rsidR="00B2489E" w:rsidRDefault="00B2489E" w:rsidP="00B2489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ПОСТРАДАВШИХ В УСЛОВИЯХ УХУДШЕНИЯ СИТУАЦИИ В РЕЗУЛЬТАТЕ</w:t>
      </w:r>
    </w:p>
    <w:p w:rsidR="00B2489E" w:rsidRDefault="00B2489E" w:rsidP="00B2489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РАСПРОСТРАНЕНИЯ НОВОЙ КОРОНАВИРУСНОЙ ИНФЕКЦИИ</w:t>
      </w:r>
    </w:p>
    <w:p w:rsidR="00B2489E" w:rsidRDefault="00B2489E" w:rsidP="00B248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Сфера деятельности, наименование вида экономической деятельности</w:t>
      </w:r>
      <w:r w:rsidRPr="0062643C">
        <w:rPr>
          <w:rFonts w:ascii="Arial" w:hAnsi="Arial" w:cs="Arial"/>
          <w:sz w:val="20"/>
          <w:szCs w:val="20"/>
        </w:rPr>
        <w:tab/>
        <w:t>Код ОКВЭД 2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1. Авиаперевозки, аэропортовая деятельность, автоперевозки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Деятельность прочего сухопутного пассажирского транспорта</w:t>
      </w:r>
      <w:r w:rsidRPr="0062643C">
        <w:rPr>
          <w:rFonts w:ascii="Arial" w:hAnsi="Arial" w:cs="Arial"/>
          <w:sz w:val="20"/>
          <w:szCs w:val="20"/>
        </w:rPr>
        <w:tab/>
        <w:t>49.3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Деятельность автомобильного грузового транспорта и услуги по перевозкам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49.4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Деятельность пассажирского воздушного транспорта</w:t>
      </w:r>
      <w:r w:rsidRPr="0062643C">
        <w:rPr>
          <w:rFonts w:ascii="Arial" w:hAnsi="Arial" w:cs="Arial"/>
          <w:sz w:val="20"/>
          <w:szCs w:val="20"/>
        </w:rPr>
        <w:tab/>
        <w:t>51.1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Деятельность грузового воздушного транспорта</w:t>
      </w:r>
      <w:r w:rsidRPr="0062643C">
        <w:rPr>
          <w:rFonts w:ascii="Arial" w:hAnsi="Arial" w:cs="Arial"/>
          <w:sz w:val="20"/>
          <w:szCs w:val="20"/>
        </w:rPr>
        <w:tab/>
        <w:t>51.21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Деятельность автовокзалов и автостанций</w:t>
      </w:r>
      <w:r w:rsidRPr="0062643C">
        <w:rPr>
          <w:rFonts w:ascii="Arial" w:hAnsi="Arial" w:cs="Arial"/>
          <w:sz w:val="20"/>
          <w:szCs w:val="20"/>
        </w:rPr>
        <w:tab/>
        <w:t>52.21.21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Деятельность вспомогательная, связанная с воздушным транспортом</w:t>
      </w:r>
      <w:r w:rsidRPr="0062643C">
        <w:rPr>
          <w:rFonts w:ascii="Arial" w:hAnsi="Arial" w:cs="Arial"/>
          <w:sz w:val="20"/>
          <w:szCs w:val="20"/>
        </w:rPr>
        <w:tab/>
        <w:t>52.23.1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2. Культура, организация досуга и развлечений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Деятельность творческая, деятельность в области искусства и организации развлечений</w:t>
      </w:r>
      <w:r w:rsidRPr="0062643C">
        <w:rPr>
          <w:rFonts w:ascii="Arial" w:hAnsi="Arial" w:cs="Arial"/>
          <w:sz w:val="20"/>
          <w:szCs w:val="20"/>
        </w:rPr>
        <w:tab/>
        <w:t>90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Деятельность в области демонстрации кинофильмов</w:t>
      </w:r>
      <w:r w:rsidRPr="0062643C">
        <w:rPr>
          <w:rFonts w:ascii="Arial" w:hAnsi="Arial" w:cs="Arial"/>
          <w:sz w:val="20"/>
          <w:szCs w:val="20"/>
        </w:rPr>
        <w:tab/>
        <w:t>59.14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Деятельность музеев</w:t>
      </w:r>
      <w:r w:rsidRPr="0062643C">
        <w:rPr>
          <w:rFonts w:ascii="Arial" w:hAnsi="Arial" w:cs="Arial"/>
          <w:sz w:val="20"/>
          <w:szCs w:val="20"/>
        </w:rPr>
        <w:tab/>
        <w:t>91.02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Деятельность зоопарков</w:t>
      </w:r>
      <w:r w:rsidRPr="0062643C">
        <w:rPr>
          <w:rFonts w:ascii="Arial" w:hAnsi="Arial" w:cs="Arial"/>
          <w:sz w:val="20"/>
          <w:szCs w:val="20"/>
        </w:rPr>
        <w:tab/>
        <w:t>91.04.1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3. Физкультурно-оздоровительная деятельность и спорт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Деятельность в области спорта, отдыха и развлечений</w:t>
      </w:r>
      <w:r w:rsidRPr="0062643C">
        <w:rPr>
          <w:rFonts w:ascii="Arial" w:hAnsi="Arial" w:cs="Arial"/>
          <w:sz w:val="20"/>
          <w:szCs w:val="20"/>
        </w:rPr>
        <w:tab/>
        <w:t>93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Деятельность физкультурно-оздоровительная</w:t>
      </w:r>
      <w:r w:rsidRPr="0062643C">
        <w:rPr>
          <w:rFonts w:ascii="Arial" w:hAnsi="Arial" w:cs="Arial"/>
          <w:sz w:val="20"/>
          <w:szCs w:val="20"/>
        </w:rPr>
        <w:tab/>
        <w:t>96.04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Деятельность санаторно-курортных организаций</w:t>
      </w:r>
      <w:r w:rsidRPr="0062643C">
        <w:rPr>
          <w:rFonts w:ascii="Arial" w:hAnsi="Arial" w:cs="Arial"/>
          <w:sz w:val="20"/>
          <w:szCs w:val="20"/>
        </w:rPr>
        <w:tab/>
        <w:t>86.90.4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4. Деятельность туристических агентств и прочих организаций, предоставляющих услуги в сфере туризма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Деятельность туристических агентств и прочих организаций, предоставляющих услуги в сфере туризма</w:t>
      </w:r>
      <w:r w:rsidRPr="0062643C">
        <w:rPr>
          <w:rFonts w:ascii="Arial" w:hAnsi="Arial" w:cs="Arial"/>
          <w:sz w:val="20"/>
          <w:szCs w:val="20"/>
        </w:rPr>
        <w:tab/>
        <w:t>79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5. Гостиничный бизнес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Деятельность по предоставлению мест для временного проживания</w:t>
      </w:r>
      <w:r w:rsidRPr="0062643C">
        <w:rPr>
          <w:rFonts w:ascii="Arial" w:hAnsi="Arial" w:cs="Arial"/>
          <w:sz w:val="20"/>
          <w:szCs w:val="20"/>
        </w:rPr>
        <w:tab/>
        <w:t>55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6. Общественное питание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Деятельность по предоставлению продуктов питания и напитков</w:t>
      </w:r>
      <w:r w:rsidRPr="0062643C">
        <w:rPr>
          <w:rFonts w:ascii="Arial" w:hAnsi="Arial" w:cs="Arial"/>
          <w:sz w:val="20"/>
          <w:szCs w:val="20"/>
        </w:rPr>
        <w:tab/>
        <w:t>56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7. Деятельность организаций дополнительного образования, негосударственных образовательных учреждений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Образование дополнительное детей и взрослых</w:t>
      </w:r>
      <w:r w:rsidRPr="0062643C">
        <w:rPr>
          <w:rFonts w:ascii="Arial" w:hAnsi="Arial" w:cs="Arial"/>
          <w:sz w:val="20"/>
          <w:szCs w:val="20"/>
        </w:rPr>
        <w:tab/>
        <w:t>85.41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Предоставление услуг по дневному уходу за детьми</w:t>
      </w:r>
      <w:r w:rsidRPr="0062643C">
        <w:rPr>
          <w:rFonts w:ascii="Arial" w:hAnsi="Arial" w:cs="Arial"/>
          <w:sz w:val="20"/>
          <w:szCs w:val="20"/>
        </w:rPr>
        <w:tab/>
        <w:t>88.91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8. Деятельность по организации конференций и выставок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lastRenderedPageBreak/>
        <w:t>Деятельность по организации конференций и выставок</w:t>
      </w:r>
      <w:r w:rsidRPr="0062643C">
        <w:rPr>
          <w:rFonts w:ascii="Arial" w:hAnsi="Arial" w:cs="Arial"/>
          <w:sz w:val="20"/>
          <w:szCs w:val="20"/>
        </w:rPr>
        <w:tab/>
        <w:t>82.3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9. Деятельность по предоставлению бытовых услуг населению (ремонт, стирка, химчистка, услуги парикмахерских и салонов красоты)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Ремонт компьютеров, предметов личного потребления и хозяйственно-бытового назначения</w:t>
      </w:r>
      <w:r w:rsidRPr="0062643C">
        <w:rPr>
          <w:rFonts w:ascii="Arial" w:hAnsi="Arial" w:cs="Arial"/>
          <w:sz w:val="20"/>
          <w:szCs w:val="20"/>
        </w:rPr>
        <w:tab/>
        <w:t>95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Стирка и химическая чистка текстильных и меховых изделий</w:t>
      </w:r>
      <w:r w:rsidRPr="0062643C">
        <w:rPr>
          <w:rFonts w:ascii="Arial" w:hAnsi="Arial" w:cs="Arial"/>
          <w:sz w:val="20"/>
          <w:szCs w:val="20"/>
        </w:rPr>
        <w:tab/>
        <w:t>96.01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Предоставление услуг парикмахерскими и салонами красоты</w:t>
      </w:r>
      <w:r w:rsidRPr="0062643C">
        <w:rPr>
          <w:rFonts w:ascii="Arial" w:hAnsi="Arial" w:cs="Arial"/>
          <w:sz w:val="20"/>
          <w:szCs w:val="20"/>
        </w:rPr>
        <w:tab/>
        <w:t>96.02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10. Деятельность в области здравоохранения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Стоматологическая практика</w:t>
      </w:r>
      <w:r w:rsidRPr="0062643C">
        <w:rPr>
          <w:rFonts w:ascii="Arial" w:hAnsi="Arial" w:cs="Arial"/>
          <w:sz w:val="20"/>
          <w:szCs w:val="20"/>
        </w:rPr>
        <w:tab/>
        <w:t>86.23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11. Розничная торговля непродовольственными товарами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Торговля розничная легковыми автомобилями и легкими автотранспортными средствами в специализированных магазинах</w:t>
      </w:r>
      <w:r w:rsidRPr="0062643C">
        <w:rPr>
          <w:rFonts w:ascii="Arial" w:hAnsi="Arial" w:cs="Arial"/>
          <w:sz w:val="20"/>
          <w:szCs w:val="20"/>
        </w:rPr>
        <w:tab/>
        <w:t>45.11.2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Торговля розничная легковыми автомобилями и легкими автотранспортными средствами прочая</w:t>
      </w:r>
      <w:r w:rsidRPr="0062643C">
        <w:rPr>
          <w:rFonts w:ascii="Arial" w:hAnsi="Arial" w:cs="Arial"/>
          <w:sz w:val="20"/>
          <w:szCs w:val="20"/>
        </w:rPr>
        <w:tab/>
        <w:t>45.11.3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Торговля розничная прочими автотранспортными средствами, кроме пассажирских, в специализированных магазинах</w:t>
      </w:r>
      <w:r w:rsidRPr="0062643C">
        <w:rPr>
          <w:rFonts w:ascii="Arial" w:hAnsi="Arial" w:cs="Arial"/>
          <w:sz w:val="20"/>
          <w:szCs w:val="20"/>
        </w:rPr>
        <w:tab/>
        <w:t>45.19.2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Торговля розничная прочими автотранспортными средствами, кроме пассажирских, прочая</w:t>
      </w:r>
      <w:r w:rsidRPr="0062643C">
        <w:rPr>
          <w:rFonts w:ascii="Arial" w:hAnsi="Arial" w:cs="Arial"/>
          <w:sz w:val="20"/>
          <w:szCs w:val="20"/>
        </w:rPr>
        <w:tab/>
        <w:t>45.19.3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Торговля розничная автомобильными деталями, узлами и принадлежностями</w:t>
      </w:r>
      <w:r w:rsidRPr="0062643C">
        <w:rPr>
          <w:rFonts w:ascii="Arial" w:hAnsi="Arial" w:cs="Arial"/>
          <w:sz w:val="20"/>
          <w:szCs w:val="20"/>
        </w:rPr>
        <w:tab/>
        <w:t>45.32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Торговля розничная мотоциклами, их деталями, составными частями и принадлежностями в специализированных магазинах</w:t>
      </w:r>
      <w:r w:rsidRPr="0062643C">
        <w:rPr>
          <w:rFonts w:ascii="Arial" w:hAnsi="Arial" w:cs="Arial"/>
          <w:sz w:val="20"/>
          <w:szCs w:val="20"/>
        </w:rPr>
        <w:tab/>
        <w:t>45.40.2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Торговля розничная мотоциклами, их деталями, узлами и принадлежностями прочая</w:t>
      </w:r>
      <w:r w:rsidRPr="0062643C">
        <w:rPr>
          <w:rFonts w:ascii="Arial" w:hAnsi="Arial" w:cs="Arial"/>
          <w:sz w:val="20"/>
          <w:szCs w:val="20"/>
        </w:rPr>
        <w:tab/>
        <w:t>45.40.3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Торговля розничная большим товарным ассортиментом с преобладанием непродовольственных товаров в неспециализированных магазинах</w:t>
      </w:r>
      <w:r w:rsidRPr="0062643C">
        <w:rPr>
          <w:rFonts w:ascii="Arial" w:hAnsi="Arial" w:cs="Arial"/>
          <w:sz w:val="20"/>
          <w:szCs w:val="20"/>
        </w:rPr>
        <w:tab/>
        <w:t>47.19.1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Деятельность универсальных магазинов, торгующих товарами общего ассортимента</w:t>
      </w:r>
      <w:r w:rsidRPr="0062643C">
        <w:rPr>
          <w:rFonts w:ascii="Arial" w:hAnsi="Arial" w:cs="Arial"/>
          <w:sz w:val="20"/>
          <w:szCs w:val="20"/>
        </w:rPr>
        <w:tab/>
        <w:t>47.19.2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Торговля розничная информационным и коммуникационным оборудованием в специализированных магазинах</w:t>
      </w:r>
      <w:r w:rsidRPr="0062643C">
        <w:rPr>
          <w:rFonts w:ascii="Arial" w:hAnsi="Arial" w:cs="Arial"/>
          <w:sz w:val="20"/>
          <w:szCs w:val="20"/>
        </w:rPr>
        <w:tab/>
        <w:t>47.4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Торговля розничная прочими бытовыми изделиями в специализированных магазинах</w:t>
      </w:r>
      <w:r w:rsidRPr="0062643C">
        <w:rPr>
          <w:rFonts w:ascii="Arial" w:hAnsi="Arial" w:cs="Arial"/>
          <w:sz w:val="20"/>
          <w:szCs w:val="20"/>
        </w:rPr>
        <w:tab/>
        <w:t>47.5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Торговля розничная товарами культурно-развлекательного назначения в специализированных магазинах</w:t>
      </w:r>
      <w:r w:rsidRPr="0062643C">
        <w:rPr>
          <w:rFonts w:ascii="Arial" w:hAnsi="Arial" w:cs="Arial"/>
          <w:sz w:val="20"/>
          <w:szCs w:val="20"/>
        </w:rPr>
        <w:tab/>
        <w:t>47.6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Торговля розничная прочими товарами в специализированных магазинах</w:t>
      </w:r>
      <w:r w:rsidRPr="0062643C">
        <w:rPr>
          <w:rFonts w:ascii="Arial" w:hAnsi="Arial" w:cs="Arial"/>
          <w:sz w:val="20"/>
          <w:szCs w:val="20"/>
        </w:rPr>
        <w:tab/>
        <w:t>47.7</w:t>
      </w:r>
    </w:p>
    <w:p w:rsidR="0062643C" w:rsidRPr="0062643C" w:rsidRDefault="0062643C" w:rsidP="0062643C">
      <w:pPr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Торговля розничная в нестационарных торговых объектах и на рынках текстилем, одеждой и обувью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62643C">
        <w:rPr>
          <w:rFonts w:ascii="Arial" w:hAnsi="Arial" w:cs="Arial"/>
          <w:sz w:val="20"/>
          <w:szCs w:val="20"/>
        </w:rPr>
        <w:tab/>
        <w:t>47.82</w:t>
      </w:r>
    </w:p>
    <w:p w:rsidR="00CC1225" w:rsidRDefault="0062643C" w:rsidP="0062643C">
      <w:r w:rsidRPr="0062643C">
        <w:rPr>
          <w:rFonts w:ascii="Arial" w:hAnsi="Arial" w:cs="Arial"/>
          <w:sz w:val="20"/>
          <w:szCs w:val="20"/>
        </w:rPr>
        <w:t>Торговля розничная в нестационарных торговых объектах и на рынках прочими товарами</w:t>
      </w:r>
      <w:r w:rsidRPr="0062643C">
        <w:rPr>
          <w:rFonts w:ascii="Arial" w:hAnsi="Arial" w:cs="Arial"/>
          <w:sz w:val="20"/>
          <w:szCs w:val="20"/>
        </w:rPr>
        <w:tab/>
        <w:t>47.89".</w:t>
      </w:r>
    </w:p>
    <w:sectPr w:rsidR="00CC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9E"/>
    <w:rsid w:val="0062643C"/>
    <w:rsid w:val="00B2489E"/>
    <w:rsid w:val="00CC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E2B7D-81F0-4DBD-9521-15B66688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No</cp:lastModifiedBy>
  <cp:revision>3</cp:revision>
  <dcterms:created xsi:type="dcterms:W3CDTF">2020-05-07T12:02:00Z</dcterms:created>
  <dcterms:modified xsi:type="dcterms:W3CDTF">2020-05-07T15:47:00Z</dcterms:modified>
</cp:coreProperties>
</file>