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30" w:type="dxa"/>
          <w:right w:w="0" w:type="dxa"/>
        </w:tblCellMar>
        <w:tblLook w:val="04A0" w:firstRow="1" w:lastRow="0" w:firstColumn="1" w:lastColumn="0" w:noHBand="0" w:noVBand="1"/>
      </w:tblPr>
      <w:tblGrid>
        <w:gridCol w:w="917"/>
        <w:gridCol w:w="896"/>
        <w:gridCol w:w="619"/>
        <w:gridCol w:w="486"/>
        <w:gridCol w:w="1137"/>
        <w:gridCol w:w="967"/>
        <w:gridCol w:w="1192"/>
        <w:gridCol w:w="500"/>
        <w:gridCol w:w="886"/>
        <w:gridCol w:w="766"/>
        <w:gridCol w:w="916"/>
        <w:gridCol w:w="73"/>
      </w:tblGrid>
      <w:tr w:rsidR="00A64424" w:rsidRPr="00A64424" w:rsidTr="00A64424">
        <w:trPr>
          <w:gridAfter w:val="1"/>
        </w:trPr>
        <w:tc>
          <w:tcPr>
            <w:tcW w:w="600" w:type="dxa"/>
            <w:vAlign w:val="center"/>
            <w:hideMark/>
          </w:tcPr>
          <w:p w:rsidR="00A64424" w:rsidRPr="00A64424" w:rsidRDefault="00A64424" w:rsidP="00A64424">
            <w:pPr>
              <w:spacing w:after="0" w:line="240" w:lineRule="auto"/>
              <w:rPr>
                <w:rFonts w:ascii="Times New Roman" w:eastAsia="Times New Roman" w:hAnsi="Times New Roman" w:cs="Times New Roman"/>
                <w:sz w:val="24"/>
                <w:szCs w:val="24"/>
                <w:lang w:eastAsia="ru-RU"/>
              </w:rPr>
            </w:pPr>
          </w:p>
        </w:tc>
        <w:tc>
          <w:tcPr>
            <w:tcW w:w="133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103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82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82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73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94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94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94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94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1605" w:type="dxa"/>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A64424" w:rsidRPr="00A64424" w:rsidRDefault="00A64424" w:rsidP="00A64424">
            <w:pPr>
              <w:spacing w:after="0" w:line="240" w:lineRule="auto"/>
              <w:jc w:val="right"/>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Договор </w:t>
            </w:r>
            <w:proofErr w:type="spellStart"/>
            <w:r w:rsidRPr="00A64424">
              <w:rPr>
                <w:rFonts w:ascii="Arial" w:eastAsia="Times New Roman" w:hAnsi="Arial" w:cs="Arial"/>
                <w:b/>
                <w:bCs/>
                <w:sz w:val="18"/>
                <w:szCs w:val="18"/>
                <w:lang w:eastAsia="ru-RU"/>
              </w:rPr>
              <w:t>микрозайма</w:t>
            </w:r>
            <w:proofErr w:type="spellEnd"/>
            <w:r w:rsidRPr="00A64424">
              <w:rPr>
                <w:rFonts w:ascii="Arial" w:eastAsia="Times New Roman" w:hAnsi="Arial" w:cs="Arial"/>
                <w:b/>
                <w:bCs/>
                <w:sz w:val="18"/>
                <w:szCs w:val="18"/>
                <w:lang w:eastAsia="ru-RU"/>
              </w:rPr>
              <w:t> №</w:t>
            </w:r>
          </w:p>
        </w:tc>
        <w:tc>
          <w:tcPr>
            <w:tcW w:w="0" w:type="auto"/>
            <w:gridSpan w:val="2"/>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r>
      <w:tr w:rsidR="00A64424" w:rsidRPr="00A64424" w:rsidTr="00A64424">
        <w:trPr>
          <w:trHeight w:val="255"/>
        </w:trPr>
        <w:tc>
          <w:tcPr>
            <w:tcW w:w="0" w:type="auto"/>
            <w:gridSpan w:val="5"/>
            <w:vAlign w:val="center"/>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Майкоп</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A64424" w:rsidRPr="00A64424" w:rsidRDefault="00A64424" w:rsidP="00A64424">
            <w:pPr>
              <w:spacing w:after="0" w:line="240" w:lineRule="auto"/>
              <w:jc w:val="right"/>
              <w:rPr>
                <w:rFonts w:ascii="Arial" w:eastAsia="Times New Roman" w:hAnsi="Arial" w:cs="Arial"/>
                <w:sz w:val="18"/>
                <w:szCs w:val="18"/>
                <w:lang w:eastAsia="ru-RU"/>
              </w:rPr>
            </w:pPr>
            <w:r w:rsidRPr="00A64424">
              <w:rPr>
                <w:rFonts w:ascii="Arial" w:eastAsia="Times New Roman" w:hAnsi="Arial" w:cs="Arial"/>
                <w:sz w:val="18"/>
                <w:szCs w:val="18"/>
                <w:lang w:eastAsia="ru-RU"/>
              </w:rPr>
              <w:t>15 мая 2018 г.</w:t>
            </w:r>
          </w:p>
        </w:tc>
        <w:tc>
          <w:tcPr>
            <w:tcW w:w="0" w:type="auto"/>
            <w:vAlign w:val="center"/>
            <w:hideMark/>
          </w:tcPr>
          <w:p w:rsidR="00A64424" w:rsidRPr="00A64424" w:rsidRDefault="00A64424" w:rsidP="00A64424">
            <w:pPr>
              <w:spacing w:after="0" w:line="240" w:lineRule="auto"/>
              <w:jc w:val="right"/>
              <w:rPr>
                <w:rFonts w:ascii="Arial" w:eastAsia="Times New Roman" w:hAnsi="Arial" w:cs="Arial"/>
                <w:sz w:val="18"/>
                <w:szCs w:val="18"/>
                <w:lang w:eastAsia="ru-RU"/>
              </w:rPr>
            </w:pP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2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A64424">
              <w:rPr>
                <w:rFonts w:ascii="Arial" w:eastAsia="Times New Roman" w:hAnsi="Arial" w:cs="Arial"/>
                <w:sz w:val="18"/>
                <w:szCs w:val="18"/>
                <w:lang w:eastAsia="ru-RU"/>
              </w:rPr>
              <w:t xml:space="preserve"> </w:t>
            </w:r>
            <w:proofErr w:type="spellStart"/>
            <w:r w:rsidRPr="00A64424">
              <w:rPr>
                <w:rFonts w:ascii="Arial" w:eastAsia="Times New Roman" w:hAnsi="Arial" w:cs="Arial"/>
                <w:sz w:val="18"/>
                <w:szCs w:val="18"/>
                <w:lang w:eastAsia="ru-RU"/>
              </w:rPr>
              <w:t>Микрокредитная</w:t>
            </w:r>
            <w:proofErr w:type="spellEnd"/>
            <w:r w:rsidRPr="00A64424">
              <w:rPr>
                <w:rFonts w:ascii="Arial" w:eastAsia="Times New Roman" w:hAnsi="Arial" w:cs="Arial"/>
                <w:sz w:val="18"/>
                <w:szCs w:val="18"/>
                <w:lang w:eastAsia="ru-RU"/>
              </w:rPr>
              <w:t xml:space="preserve"> компания "Фонд поддержки предпринимательства Республики Адыгея</w:t>
            </w:r>
            <w:r w:rsidRPr="00A64424">
              <w:rPr>
                <w:rFonts w:ascii="Arial" w:eastAsia="Times New Roman" w:hAnsi="Arial" w:cs="Arial"/>
                <w:sz w:val="18"/>
                <w:szCs w:val="18"/>
                <w:lang w:eastAsia="ru-RU"/>
              </w:rPr>
              <w:t xml:space="preserve">, именуемый в дальнейшем "Займодавец", в лице Исполнительного директора </w:t>
            </w:r>
            <w:proofErr w:type="spellStart"/>
            <w:r w:rsidRPr="00A64424">
              <w:rPr>
                <w:rFonts w:ascii="Arial" w:eastAsia="Times New Roman" w:hAnsi="Arial" w:cs="Arial"/>
                <w:sz w:val="18"/>
                <w:szCs w:val="18"/>
                <w:lang w:eastAsia="ru-RU"/>
              </w:rPr>
              <w:t>Коблева</w:t>
            </w:r>
            <w:proofErr w:type="spellEnd"/>
            <w:r w:rsidRPr="00A64424">
              <w:rPr>
                <w:rFonts w:ascii="Arial" w:eastAsia="Times New Roman" w:hAnsi="Arial" w:cs="Arial"/>
                <w:sz w:val="18"/>
                <w:szCs w:val="18"/>
                <w:lang w:eastAsia="ru-RU"/>
              </w:rPr>
              <w:t xml:space="preserve"> </w:t>
            </w:r>
            <w:proofErr w:type="spellStart"/>
            <w:r w:rsidRPr="00A64424">
              <w:rPr>
                <w:rFonts w:ascii="Arial" w:eastAsia="Times New Roman" w:hAnsi="Arial" w:cs="Arial"/>
                <w:sz w:val="18"/>
                <w:szCs w:val="18"/>
                <w:lang w:eastAsia="ru-RU"/>
              </w:rPr>
              <w:t>Азамата</w:t>
            </w:r>
            <w:proofErr w:type="spellEnd"/>
            <w:r w:rsidRPr="00A64424">
              <w:rPr>
                <w:rFonts w:ascii="Arial" w:eastAsia="Times New Roman" w:hAnsi="Arial" w:cs="Arial"/>
                <w:sz w:val="18"/>
                <w:szCs w:val="18"/>
                <w:lang w:eastAsia="ru-RU"/>
              </w:rPr>
              <w:t xml:space="preserve"> Анатольевича с одной стороны, и Индивидуальный предприниматель, именуемый в дальнейшем "Заемщик", действующий на основании свидетельства о государственной регистрации, с другой стороны, заключили настоящий договор </w:t>
            </w:r>
            <w:proofErr w:type="spellStart"/>
            <w:r w:rsidRPr="00A64424">
              <w:rPr>
                <w:rFonts w:ascii="Arial" w:eastAsia="Times New Roman" w:hAnsi="Arial" w:cs="Arial"/>
                <w:sz w:val="18"/>
                <w:szCs w:val="18"/>
                <w:lang w:eastAsia="ru-RU"/>
              </w:rPr>
              <w:t>микрозайма</w:t>
            </w:r>
            <w:proofErr w:type="spellEnd"/>
            <w:r w:rsidRPr="00A64424">
              <w:rPr>
                <w:rFonts w:ascii="Arial" w:eastAsia="Times New Roman" w:hAnsi="Arial" w:cs="Arial"/>
                <w:sz w:val="18"/>
                <w:szCs w:val="18"/>
                <w:lang w:eastAsia="ru-RU"/>
              </w:rPr>
              <w:t xml:space="preserve"> (прежде и далее по тексту – Договор) о нижеследующем.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55"/>
        </w:trPr>
        <w:tc>
          <w:tcPr>
            <w:tcW w:w="0" w:type="auto"/>
            <w:gridSpan w:val="8"/>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49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А. Настоящий Договор включает в себя Информационный блок, содержащий индивидуальные условия Договора, и Общие условия договора </w:t>
            </w:r>
            <w:proofErr w:type="spellStart"/>
            <w:r w:rsidRPr="00A64424">
              <w:rPr>
                <w:rFonts w:ascii="Arial" w:eastAsia="Times New Roman" w:hAnsi="Arial" w:cs="Arial"/>
                <w:sz w:val="18"/>
                <w:szCs w:val="18"/>
                <w:lang w:eastAsia="ru-RU"/>
              </w:rPr>
              <w:t>микрозайма</w:t>
            </w:r>
            <w:proofErr w:type="spellEnd"/>
            <w:r w:rsidRPr="00A64424">
              <w:rPr>
                <w:rFonts w:ascii="Arial" w:eastAsia="Times New Roman" w:hAnsi="Arial" w:cs="Arial"/>
                <w:sz w:val="18"/>
                <w:szCs w:val="18"/>
                <w:lang w:eastAsia="ru-RU"/>
              </w:rPr>
              <w:t xml:space="preserve"> (далее также – Условия).</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9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Информационный блок включает в себя условия Договора, согласованные Займодавцем и Заёмщиком индивидуально.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9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Общие условия договора </w:t>
            </w:r>
            <w:proofErr w:type="spellStart"/>
            <w:r w:rsidRPr="00A64424">
              <w:rPr>
                <w:rFonts w:ascii="Arial" w:eastAsia="Times New Roman" w:hAnsi="Arial" w:cs="Arial"/>
                <w:sz w:val="18"/>
                <w:szCs w:val="18"/>
                <w:lang w:eastAsia="ru-RU"/>
              </w:rPr>
              <w:t>микрозайма</w:t>
            </w:r>
            <w:proofErr w:type="spellEnd"/>
            <w:r w:rsidRPr="00A64424">
              <w:rPr>
                <w:rFonts w:ascii="Arial" w:eastAsia="Times New Roman" w:hAnsi="Arial" w:cs="Arial"/>
                <w:sz w:val="18"/>
                <w:szCs w:val="18"/>
                <w:lang w:eastAsia="ru-RU"/>
              </w:rPr>
              <w:t xml:space="preserve"> (Условия) включают в себя условия, установленные Займодавцем и с которыми Заёмщик соглашается в полном объёме, подписывая настоящий Договор.</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7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Б. В соответствии с настоящим Договором Займодавец предоставляет Заёмщику </w:t>
            </w:r>
            <w:proofErr w:type="spellStart"/>
            <w:r w:rsidRPr="00A64424">
              <w:rPr>
                <w:rFonts w:ascii="Arial" w:eastAsia="Times New Roman" w:hAnsi="Arial" w:cs="Arial"/>
                <w:sz w:val="18"/>
                <w:szCs w:val="18"/>
                <w:lang w:eastAsia="ru-RU"/>
              </w:rPr>
              <w:t>микрозайм</w:t>
            </w:r>
            <w:proofErr w:type="spellEnd"/>
            <w:r w:rsidRPr="00A64424">
              <w:rPr>
                <w:rFonts w:ascii="Arial" w:eastAsia="Times New Roman" w:hAnsi="Arial" w:cs="Arial"/>
                <w:sz w:val="18"/>
                <w:szCs w:val="18"/>
                <w:lang w:eastAsia="ru-RU"/>
              </w:rPr>
              <w:t xml:space="preserve"> (прежде и далее также – Заём, </w:t>
            </w:r>
            <w:proofErr w:type="spellStart"/>
            <w:r w:rsidRPr="00A64424">
              <w:rPr>
                <w:rFonts w:ascii="Arial" w:eastAsia="Times New Roman" w:hAnsi="Arial" w:cs="Arial"/>
                <w:sz w:val="18"/>
                <w:szCs w:val="18"/>
                <w:lang w:eastAsia="ru-RU"/>
              </w:rPr>
              <w:t>Займ</w:t>
            </w:r>
            <w:proofErr w:type="spellEnd"/>
            <w:r w:rsidRPr="00A64424">
              <w:rPr>
                <w:rFonts w:ascii="Arial" w:eastAsia="Times New Roman" w:hAnsi="Arial" w:cs="Arial"/>
                <w:sz w:val="18"/>
                <w:szCs w:val="18"/>
                <w:lang w:eastAsia="ru-RU"/>
              </w:rPr>
              <w:t xml:space="preserve">, </w:t>
            </w:r>
            <w:proofErr w:type="spellStart"/>
            <w:r w:rsidRPr="00A64424">
              <w:rPr>
                <w:rFonts w:ascii="Arial" w:eastAsia="Times New Roman" w:hAnsi="Arial" w:cs="Arial"/>
                <w:sz w:val="18"/>
                <w:szCs w:val="18"/>
                <w:lang w:eastAsia="ru-RU"/>
              </w:rPr>
              <w:t>займ</w:t>
            </w:r>
            <w:proofErr w:type="spellEnd"/>
            <w:r w:rsidRPr="00A64424">
              <w:rPr>
                <w:rFonts w:ascii="Arial" w:eastAsia="Times New Roman" w:hAnsi="Arial" w:cs="Arial"/>
                <w:sz w:val="18"/>
                <w:szCs w:val="18"/>
                <w:lang w:eastAsia="ru-RU"/>
              </w:rPr>
              <w:t>, заём) в размере, указанном в п. 1 Информационного блока, а Заёмщик обязуется возвратить Займодавцу Заём в установленный п. 2 Информационного блока срок и уплатить проценты на сумму Займа в размере, предусмотренном п. 4 Информационного блока.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vAlign w:val="center"/>
            <w:hideMark/>
          </w:tcPr>
          <w:p w:rsidR="00A64424" w:rsidRPr="00A64424" w:rsidRDefault="00A64424" w:rsidP="00A64424">
            <w:pPr>
              <w:spacing w:after="0" w:line="240" w:lineRule="auto"/>
              <w:jc w:val="center"/>
              <w:rPr>
                <w:rFonts w:ascii="Arial" w:eastAsia="Times New Roman" w:hAnsi="Arial" w:cs="Arial"/>
                <w:sz w:val="20"/>
                <w:szCs w:val="20"/>
                <w:lang w:eastAsia="ru-RU"/>
              </w:rPr>
            </w:pPr>
            <w:r w:rsidRPr="00A64424">
              <w:rPr>
                <w:rFonts w:ascii="Arial" w:eastAsia="Times New Roman" w:hAnsi="Arial" w:cs="Arial"/>
                <w:sz w:val="20"/>
                <w:szCs w:val="20"/>
                <w:lang w:eastAsia="ru-RU"/>
              </w:rPr>
              <w:t>В.</w:t>
            </w:r>
          </w:p>
        </w:tc>
        <w:tc>
          <w:tcPr>
            <w:tcW w:w="0" w:type="auto"/>
            <w:gridSpan w:val="10"/>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ИНФОРМАЦИОННЫЙ БЛОК</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315"/>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Индивидуальные </w:t>
            </w:r>
            <w:proofErr w:type="gramStart"/>
            <w:r w:rsidRPr="00A64424">
              <w:rPr>
                <w:rFonts w:ascii="Arial" w:eastAsia="Times New Roman" w:hAnsi="Arial" w:cs="Arial"/>
                <w:sz w:val="18"/>
                <w:szCs w:val="18"/>
                <w:lang w:eastAsia="ru-RU"/>
              </w:rPr>
              <w:t>услови</w:t>
            </w:r>
            <w:r>
              <w:rPr>
                <w:rFonts w:ascii="Arial" w:eastAsia="Times New Roman" w:hAnsi="Arial" w:cs="Arial"/>
                <w:sz w:val="18"/>
                <w:szCs w:val="18"/>
                <w:lang w:eastAsia="ru-RU"/>
              </w:rPr>
              <w:t>я  договора</w:t>
            </w:r>
            <w:proofErr w:type="gramEnd"/>
            <w:r>
              <w:rPr>
                <w:rFonts w:ascii="Arial" w:eastAsia="Times New Roman" w:hAnsi="Arial" w:cs="Arial"/>
                <w:sz w:val="18"/>
                <w:szCs w:val="18"/>
                <w:lang w:eastAsia="ru-RU"/>
              </w:rPr>
              <w:t> микрозайма № </w:t>
            </w:r>
            <w:r w:rsidRPr="00A64424">
              <w:rPr>
                <w:rFonts w:ascii="Arial" w:eastAsia="Times New Roman" w:hAnsi="Arial" w:cs="Arial"/>
                <w:sz w:val="18"/>
                <w:szCs w:val="18"/>
                <w:lang w:eastAsia="ru-RU"/>
              </w:rPr>
              <w:t> от 15.05.2018 11:30:00</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sz w:val="18"/>
                <w:szCs w:val="18"/>
                <w:lang w:eastAsia="ru-RU"/>
              </w:rPr>
            </w:pPr>
          </w:p>
        </w:tc>
      </w:tr>
      <w:tr w:rsidR="00A64424" w:rsidRPr="00A64424" w:rsidTr="00A64424">
        <w:trPr>
          <w:trHeight w:val="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20"/>
                <w:szCs w:val="20"/>
                <w:lang w:eastAsia="ru-RU"/>
              </w:rPr>
            </w:pPr>
            <w:r w:rsidRPr="00A64424">
              <w:rPr>
                <w:rFonts w:ascii="Arial" w:eastAsia="Times New Roman" w:hAnsi="Arial" w:cs="Arial"/>
                <w:b/>
                <w:bCs/>
                <w:sz w:val="20"/>
                <w:szCs w:val="20"/>
                <w:lang w:eastAsia="ru-RU"/>
              </w:rPr>
              <w:t>№ п/п</w:t>
            </w:r>
          </w:p>
        </w:tc>
        <w:tc>
          <w:tcPr>
            <w:tcW w:w="0" w:type="auto"/>
            <w:gridSpan w:val="3"/>
            <w:tcBorders>
              <w:top w:val="single" w:sz="6" w:space="0" w:color="000000"/>
              <w:left w:val="single" w:sz="6" w:space="0" w:color="000000"/>
              <w:bottom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20"/>
                <w:szCs w:val="20"/>
                <w:lang w:eastAsia="ru-RU"/>
              </w:rPr>
            </w:pPr>
            <w:r w:rsidRPr="00A64424">
              <w:rPr>
                <w:rFonts w:ascii="Arial" w:eastAsia="Times New Roman" w:hAnsi="Arial" w:cs="Arial"/>
                <w:b/>
                <w:bCs/>
                <w:sz w:val="20"/>
                <w:szCs w:val="20"/>
                <w:lang w:eastAsia="ru-RU"/>
              </w:rPr>
              <w:t>Условие</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20"/>
                <w:szCs w:val="20"/>
                <w:lang w:eastAsia="ru-RU"/>
              </w:rPr>
            </w:pPr>
            <w:r w:rsidRPr="00A64424">
              <w:rPr>
                <w:rFonts w:ascii="Arial" w:eastAsia="Times New Roman" w:hAnsi="Arial" w:cs="Arial"/>
                <w:b/>
                <w:bCs/>
                <w:sz w:val="20"/>
                <w:szCs w:val="20"/>
                <w:lang w:eastAsia="ru-RU"/>
              </w:rPr>
              <w:t>Содержание условия</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20"/>
                <w:szCs w:val="20"/>
                <w:lang w:eastAsia="ru-RU"/>
              </w:rPr>
            </w:pPr>
          </w:p>
        </w:tc>
      </w:tr>
      <w:tr w:rsidR="00A64424" w:rsidRPr="00A64424" w:rsidTr="00A64424">
        <w:trPr>
          <w:trHeight w:val="73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Сумма займа или лимит кредитования и порядок его изменения</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Сумма </w:t>
            </w:r>
            <w:r>
              <w:rPr>
                <w:rFonts w:ascii="Arial" w:eastAsia="Times New Roman" w:hAnsi="Arial" w:cs="Arial"/>
                <w:sz w:val="18"/>
                <w:szCs w:val="18"/>
                <w:lang w:eastAsia="ru-RU"/>
              </w:rPr>
              <w:t xml:space="preserve">Займа </w:t>
            </w:r>
            <w:proofErr w:type="gramStart"/>
            <w:r>
              <w:rPr>
                <w:rFonts w:ascii="Arial" w:eastAsia="Times New Roman" w:hAnsi="Arial" w:cs="Arial"/>
                <w:sz w:val="18"/>
                <w:szCs w:val="18"/>
                <w:lang w:eastAsia="ru-RU"/>
              </w:rPr>
              <w:t xml:space="preserve">– </w:t>
            </w:r>
            <w:r w:rsidRPr="00A64424">
              <w:rPr>
                <w:rFonts w:ascii="Arial" w:eastAsia="Times New Roman" w:hAnsi="Arial" w:cs="Arial"/>
                <w:sz w:val="18"/>
                <w:szCs w:val="18"/>
                <w:lang w:eastAsia="ru-RU"/>
              </w:rPr>
              <w:t xml:space="preserve"> рублей</w:t>
            </w:r>
            <w:proofErr w:type="gramEnd"/>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7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2.</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Срок действия договора, срок возврата займа</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Срок действия Договора – до полного выполнения Заёмщиком обязательств по возврату Займа, предусмотренных Договором.</w:t>
            </w:r>
            <w:r w:rsidRPr="00A64424">
              <w:rPr>
                <w:rFonts w:ascii="Arial" w:eastAsia="Times New Roman" w:hAnsi="Arial" w:cs="Arial"/>
                <w:sz w:val="18"/>
                <w:szCs w:val="18"/>
                <w:lang w:eastAsia="ru-RU"/>
              </w:rPr>
              <w:br/>
              <w:t>Срок возврата Займа – в соответствии с графиком платежей, являющимся неотъемлемой частью договора займа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9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3.</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Валюта, в которой предоставляется заём</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Рубль РФ</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73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4.</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Процентная ставка (процентные ставки) (в процентах годовых) или порядок её (их) определения</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Процентная ставка за пользование Займом в период с даты предоставления Займа по дату возврата Займа, составляет 10 % (</w:t>
            </w:r>
            <w:proofErr w:type="gramStart"/>
            <w:r w:rsidRPr="00A64424">
              <w:rPr>
                <w:rFonts w:ascii="Arial" w:eastAsia="Times New Roman" w:hAnsi="Arial" w:cs="Arial"/>
                <w:sz w:val="18"/>
                <w:szCs w:val="18"/>
                <w:lang w:eastAsia="ru-RU"/>
              </w:rPr>
              <w:t>Десять )</w:t>
            </w:r>
            <w:proofErr w:type="gramEnd"/>
            <w:r w:rsidRPr="00A64424">
              <w:rPr>
                <w:rFonts w:ascii="Arial" w:eastAsia="Times New Roman" w:hAnsi="Arial" w:cs="Arial"/>
                <w:sz w:val="18"/>
                <w:szCs w:val="18"/>
                <w:lang w:eastAsia="ru-RU"/>
              </w:rPr>
              <w:t xml:space="preserve"> процентов годовых.</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45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5.</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Количество, размер и периодичность (сроки) платежей заёмщика по договору или порядок определения этих платежей</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В рамках Договора Заёмщик обязан уплатить 36 (Тридцать </w:t>
            </w:r>
            <w:proofErr w:type="gramStart"/>
            <w:r w:rsidRPr="00A64424">
              <w:rPr>
                <w:rFonts w:ascii="Arial" w:eastAsia="Times New Roman" w:hAnsi="Arial" w:cs="Arial"/>
                <w:sz w:val="18"/>
                <w:szCs w:val="18"/>
                <w:lang w:eastAsia="ru-RU"/>
              </w:rPr>
              <w:t>шесть )</w:t>
            </w:r>
            <w:proofErr w:type="gramEnd"/>
            <w:r w:rsidRPr="00A64424">
              <w:rPr>
                <w:rFonts w:ascii="Arial" w:eastAsia="Times New Roman" w:hAnsi="Arial" w:cs="Arial"/>
                <w:sz w:val="18"/>
                <w:szCs w:val="18"/>
                <w:lang w:eastAsia="ru-RU"/>
              </w:rPr>
              <w:t xml:space="preserve"> платёж(ей) в оплату суммы Займа и суммы процентов за пользование Займом. Сроки и размеры погашения Займа и уплаты процентов за пользование Займом, согласовываются сторонами в графике платежей (Приложение 1 к договору), являющимся неотъемлемой частью настоящего договора.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21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6.</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Срок действия договора, срок возврата займа</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Заёмщик вправе вернуть сумму Займа в любой день до наступления даты, указанной в п. 2 Информационного блока, уплатив при этом проценты за пользование Займом в размере, предусмотренном п. 4 Информационного блока начисленные Заимодавцем до дня фактического возврата Заёмщиком Займа (включительно).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21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7.</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Способы исполнения заёмщиком обязательств по договору по месту нахождения заёмщика</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1.) Внесение наличных денежных средств в кассу Займодавца.</w:t>
            </w:r>
            <w:r w:rsidRPr="00A64424">
              <w:rPr>
                <w:rFonts w:ascii="Arial" w:eastAsia="Times New Roman" w:hAnsi="Arial" w:cs="Arial"/>
                <w:sz w:val="18"/>
                <w:szCs w:val="18"/>
                <w:lang w:eastAsia="ru-RU"/>
              </w:rPr>
              <w:br/>
              <w:t>2.) Перечисление (перевод) в безналичном порядке денежных средств через кредитные организации на банковские реквизиты Займодавца (с обязательным указанием номера Договора в назначении платежа).</w:t>
            </w:r>
            <w:r w:rsidRPr="00A64424">
              <w:rPr>
                <w:rFonts w:ascii="Arial" w:eastAsia="Times New Roman" w:hAnsi="Arial" w:cs="Arial"/>
                <w:sz w:val="18"/>
                <w:szCs w:val="18"/>
                <w:lang w:eastAsia="ru-RU"/>
              </w:rPr>
              <w:br/>
              <w:t>3.) Через терминал.</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73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7.1.</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Бесплатный способ исполнения заёмщиком</w:t>
            </w:r>
            <w:r w:rsidRPr="00A64424">
              <w:rPr>
                <w:rFonts w:ascii="Arial" w:eastAsia="Times New Roman" w:hAnsi="Arial" w:cs="Arial"/>
                <w:sz w:val="18"/>
                <w:szCs w:val="18"/>
                <w:lang w:eastAsia="ru-RU"/>
              </w:rPr>
              <w:br/>
              <w:t>обязательств по договору</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Внесение наличных денежных средств в кассу Займодавца.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315"/>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lastRenderedPageBreak/>
              <w:t>Индивидуальные </w:t>
            </w:r>
            <w:proofErr w:type="gramStart"/>
            <w:r w:rsidRPr="00A64424">
              <w:rPr>
                <w:rFonts w:ascii="Arial" w:eastAsia="Times New Roman" w:hAnsi="Arial" w:cs="Arial"/>
                <w:sz w:val="18"/>
                <w:szCs w:val="18"/>
                <w:lang w:eastAsia="ru-RU"/>
              </w:rPr>
              <w:t>услови</w:t>
            </w:r>
            <w:r>
              <w:rPr>
                <w:rFonts w:ascii="Arial" w:eastAsia="Times New Roman" w:hAnsi="Arial" w:cs="Arial"/>
                <w:sz w:val="18"/>
                <w:szCs w:val="18"/>
                <w:lang w:eastAsia="ru-RU"/>
              </w:rPr>
              <w:t>я  договора</w:t>
            </w:r>
            <w:proofErr w:type="gramEnd"/>
            <w:r>
              <w:rPr>
                <w:rFonts w:ascii="Arial" w:eastAsia="Times New Roman" w:hAnsi="Arial" w:cs="Arial"/>
                <w:sz w:val="18"/>
                <w:szCs w:val="18"/>
                <w:lang w:eastAsia="ru-RU"/>
              </w:rPr>
              <w:t> микрозайма № </w:t>
            </w:r>
            <w:r w:rsidRPr="00A64424">
              <w:rPr>
                <w:rFonts w:ascii="Arial" w:eastAsia="Times New Roman" w:hAnsi="Arial" w:cs="Arial"/>
                <w:sz w:val="18"/>
                <w:szCs w:val="18"/>
                <w:lang w:eastAsia="ru-RU"/>
              </w:rPr>
              <w:t> от 15.05.2018 11:30:00</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sz w:val="18"/>
                <w:szCs w:val="18"/>
                <w:lang w:eastAsia="ru-RU"/>
              </w:rPr>
            </w:pPr>
          </w:p>
        </w:tc>
      </w:tr>
      <w:tr w:rsidR="00A64424" w:rsidRPr="00A64424" w:rsidTr="00A64424">
        <w:trPr>
          <w:trHeight w:val="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 п/п</w:t>
            </w:r>
          </w:p>
        </w:tc>
        <w:tc>
          <w:tcPr>
            <w:tcW w:w="0" w:type="auto"/>
            <w:gridSpan w:val="3"/>
            <w:tcBorders>
              <w:top w:val="single" w:sz="6" w:space="0" w:color="000000"/>
              <w:left w:val="single" w:sz="6" w:space="0" w:color="000000"/>
              <w:bottom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Условие</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Содержание условия</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8.</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Обязанность заёмщика заключить иные договоры</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Не применимо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96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9.</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Обязанность заёмщика по предоставлению обеспечения исполнения обязательств по договору и требования к такому обеспечению.</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Возврат Заемщиком займа, предоставленного по настоящему договору, обеспечивается:</w:t>
            </w:r>
            <w:r w:rsidRPr="00A64424">
              <w:rPr>
                <w:rFonts w:ascii="Arial" w:eastAsia="Times New Roman" w:hAnsi="Arial" w:cs="Arial"/>
                <w:sz w:val="18"/>
                <w:szCs w:val="18"/>
                <w:lang w:eastAsia="ru-RU"/>
              </w:rPr>
              <w:br/>
              <w:t xml:space="preserve">1.) Залогом </w:t>
            </w:r>
            <w:r>
              <w:rPr>
                <w:rFonts w:ascii="Arial" w:eastAsia="Times New Roman" w:hAnsi="Arial" w:cs="Arial"/>
                <w:sz w:val="18"/>
                <w:szCs w:val="18"/>
                <w:lang w:eastAsia="ru-RU"/>
              </w:rPr>
              <w:t>–</w:t>
            </w:r>
            <w:r w:rsidRPr="00A64424">
              <w:rPr>
                <w:rFonts w:ascii="Arial" w:eastAsia="Times New Roman" w:hAnsi="Arial" w:cs="Arial"/>
                <w:sz w:val="18"/>
                <w:szCs w:val="18"/>
                <w:lang w:eastAsia="ru-RU"/>
              </w:rPr>
              <w:t xml:space="preserve"> </w:t>
            </w:r>
          </w:p>
          <w:p w:rsidR="00A64424" w:rsidRPr="00A64424" w:rsidRDefault="00A64424" w:rsidP="00A64424">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2</w:t>
            </w:r>
            <w:proofErr w:type="gramStart"/>
            <w:r>
              <w:rPr>
                <w:rFonts w:ascii="Arial" w:eastAsia="Times New Roman" w:hAnsi="Arial" w:cs="Arial"/>
                <w:sz w:val="18"/>
                <w:szCs w:val="18"/>
                <w:lang w:eastAsia="ru-RU"/>
              </w:rPr>
              <w:t>.)</w:t>
            </w:r>
            <w:r w:rsidRPr="00A64424">
              <w:rPr>
                <w:rFonts w:ascii="Arial" w:eastAsia="Times New Roman" w:hAnsi="Arial" w:cs="Arial"/>
                <w:sz w:val="18"/>
                <w:szCs w:val="18"/>
                <w:lang w:eastAsia="ru-RU"/>
              </w:rPr>
              <w:t>Поручительством.</w:t>
            </w:r>
            <w:r w:rsidRPr="00A64424">
              <w:rPr>
                <w:rFonts w:ascii="Arial" w:eastAsia="Times New Roman" w:hAnsi="Arial" w:cs="Arial"/>
                <w:sz w:val="18"/>
                <w:szCs w:val="18"/>
                <w:lang w:eastAsia="ru-RU"/>
              </w:rPr>
              <w:br/>
              <w:t>3</w:t>
            </w:r>
            <w:proofErr w:type="gramEnd"/>
            <w:r w:rsidRPr="00A64424">
              <w:rPr>
                <w:rFonts w:ascii="Arial" w:eastAsia="Times New Roman" w:hAnsi="Arial" w:cs="Arial"/>
                <w:sz w:val="18"/>
                <w:szCs w:val="18"/>
                <w:lang w:eastAsia="ru-RU"/>
              </w:rPr>
              <w:t xml:space="preserve">.) Поручительством </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10.</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Цели использования заёмщиком </w:t>
            </w:r>
            <w:proofErr w:type="spellStart"/>
            <w:r w:rsidRPr="00A64424">
              <w:rPr>
                <w:rFonts w:ascii="Arial" w:eastAsia="Times New Roman" w:hAnsi="Arial" w:cs="Arial"/>
                <w:sz w:val="18"/>
                <w:szCs w:val="18"/>
                <w:lang w:eastAsia="ru-RU"/>
              </w:rPr>
              <w:t>микрозайма</w:t>
            </w:r>
            <w:proofErr w:type="spellEnd"/>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на пополнение оборотных средств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140"/>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11.</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Ответственность заёмщика за ненадлежащее исполнение условий договора, размер неустойки (пени, штрафа) или порядок их определения</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Заёмщик несёт ответственность за неисполнение условий настоящего Договора в размере 10% годовых от неоплаченной в срок суммы займа и процентов за каждый день просрочки (с округлением до целых рублей).</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12.</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Условие об уступке кредитором третьим лицам прав (требований) по договору</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Заёмщик согласен, что в случае неисполнения или ненадлежащего исполнения условий Договора, Займодавец вправе уступить свои права (требования) по Договору третьим лицам.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13.</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Согласие заёмщика с общими условиями договора</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Заёмщик ознакомлен с Общими условиями договора </w:t>
            </w:r>
            <w:proofErr w:type="spellStart"/>
            <w:r w:rsidRPr="00A64424">
              <w:rPr>
                <w:rFonts w:ascii="Arial" w:eastAsia="Times New Roman" w:hAnsi="Arial" w:cs="Arial"/>
                <w:sz w:val="18"/>
                <w:szCs w:val="18"/>
                <w:lang w:eastAsia="ru-RU"/>
              </w:rPr>
              <w:t>микрозайма</w:t>
            </w:r>
            <w:proofErr w:type="spellEnd"/>
            <w:r w:rsidRPr="00A64424">
              <w:rPr>
                <w:rFonts w:ascii="Arial" w:eastAsia="Times New Roman" w:hAnsi="Arial" w:cs="Arial"/>
                <w:sz w:val="18"/>
                <w:szCs w:val="18"/>
                <w:lang w:eastAsia="ru-RU"/>
              </w:rPr>
              <w:t>, утвержденными Займодавцем и являющимися общими условиями Договора, понимает их и полностью с ними согласен.</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6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t>14.</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Услуги, оказываемые кредитором заёмщику за отдельную плату и необходимые для заключения договора, их цена или порядок её определения, а также согласие заёмщика на оказание таких услуг</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Не применимо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3615"/>
        </w:trPr>
        <w:tc>
          <w:tcPr>
            <w:tcW w:w="0" w:type="auto"/>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center"/>
              <w:rPr>
                <w:rFonts w:ascii="Arial" w:eastAsia="Times New Roman" w:hAnsi="Arial" w:cs="Arial"/>
                <w:sz w:val="18"/>
                <w:szCs w:val="18"/>
                <w:lang w:eastAsia="ru-RU"/>
              </w:rPr>
            </w:pPr>
            <w:r w:rsidRPr="00A64424">
              <w:rPr>
                <w:rFonts w:ascii="Arial" w:eastAsia="Times New Roman" w:hAnsi="Arial" w:cs="Arial"/>
                <w:sz w:val="18"/>
                <w:szCs w:val="18"/>
                <w:lang w:eastAsia="ru-RU"/>
              </w:rPr>
              <w:lastRenderedPageBreak/>
              <w:t>15.</w:t>
            </w:r>
          </w:p>
        </w:tc>
        <w:tc>
          <w:tcPr>
            <w:tcW w:w="0" w:type="auto"/>
            <w:gridSpan w:val="3"/>
            <w:tcBorders>
              <w:top w:val="single" w:sz="6" w:space="0" w:color="000000"/>
              <w:left w:val="single" w:sz="6" w:space="0" w:color="000000"/>
              <w:bottom w:val="single" w:sz="6" w:space="0" w:color="000000"/>
            </w:tcBorders>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Способы обмена информацией между кредитором и заёмщиком</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А. Способы обмена информацией с Займодавцем:</w:t>
            </w:r>
            <w:r w:rsidRPr="00A64424">
              <w:rPr>
                <w:rFonts w:ascii="Arial" w:eastAsia="Times New Roman" w:hAnsi="Arial" w:cs="Arial"/>
                <w:sz w:val="18"/>
                <w:szCs w:val="18"/>
                <w:lang w:eastAsia="ru-RU"/>
              </w:rPr>
              <w:br/>
              <w:t>1. По телефону Займодавца – тел.: 8 (8772) 52-01-00.</w:t>
            </w:r>
            <w:r w:rsidRPr="00A64424">
              <w:rPr>
                <w:rFonts w:ascii="Arial" w:eastAsia="Times New Roman" w:hAnsi="Arial" w:cs="Arial"/>
                <w:sz w:val="18"/>
                <w:szCs w:val="18"/>
                <w:lang w:eastAsia="ru-RU"/>
              </w:rPr>
              <w:br/>
              <w:t xml:space="preserve">2. Почтовыми отправлениями (по почте) по следующему адресу Займодавца: 385000, Адыгея </w:t>
            </w:r>
            <w:proofErr w:type="spellStart"/>
            <w:r w:rsidRPr="00A64424">
              <w:rPr>
                <w:rFonts w:ascii="Arial" w:eastAsia="Times New Roman" w:hAnsi="Arial" w:cs="Arial"/>
                <w:sz w:val="18"/>
                <w:szCs w:val="18"/>
                <w:lang w:eastAsia="ru-RU"/>
              </w:rPr>
              <w:t>Респ</w:t>
            </w:r>
            <w:proofErr w:type="spellEnd"/>
            <w:r w:rsidRPr="00A64424">
              <w:rPr>
                <w:rFonts w:ascii="Arial" w:eastAsia="Times New Roman" w:hAnsi="Arial" w:cs="Arial"/>
                <w:sz w:val="18"/>
                <w:szCs w:val="18"/>
                <w:lang w:eastAsia="ru-RU"/>
              </w:rPr>
              <w:t>, Майкоп г., Калинина ул., дом № 210, корпус "С".</w:t>
            </w:r>
            <w:r w:rsidRPr="00A64424">
              <w:rPr>
                <w:rFonts w:ascii="Arial" w:eastAsia="Times New Roman" w:hAnsi="Arial" w:cs="Arial"/>
                <w:sz w:val="18"/>
                <w:szCs w:val="18"/>
                <w:lang w:eastAsia="ru-RU"/>
              </w:rPr>
              <w:br/>
              <w:t>3. Посредством заявлений, оформляемых Заёмщиком в офисах Займодавца.</w:t>
            </w:r>
            <w:r w:rsidRPr="00A64424">
              <w:rPr>
                <w:rFonts w:ascii="Arial" w:eastAsia="Times New Roman" w:hAnsi="Arial" w:cs="Arial"/>
                <w:sz w:val="18"/>
                <w:szCs w:val="18"/>
                <w:lang w:eastAsia="ru-RU"/>
              </w:rPr>
              <w:br/>
              <w:t>4. Получение консультаций у сотрудников Займодавца.</w:t>
            </w:r>
            <w:r w:rsidRPr="00A64424">
              <w:rPr>
                <w:rFonts w:ascii="Arial" w:eastAsia="Times New Roman" w:hAnsi="Arial" w:cs="Arial"/>
                <w:sz w:val="18"/>
                <w:szCs w:val="18"/>
                <w:lang w:eastAsia="ru-RU"/>
              </w:rPr>
              <w:br/>
              <w:t>5. Электронными сообщениями (по электронной почте) по следующему адресу Займодавца: fond-ppra@mail.ru</w:t>
            </w:r>
            <w:r w:rsidRPr="00A64424">
              <w:rPr>
                <w:rFonts w:ascii="Arial" w:eastAsia="Times New Roman" w:hAnsi="Arial" w:cs="Arial"/>
                <w:sz w:val="18"/>
                <w:szCs w:val="18"/>
                <w:lang w:eastAsia="ru-RU"/>
              </w:rPr>
              <w:br/>
              <w:t>Б. Способы обмена информацией с Заёмщиком:</w:t>
            </w:r>
            <w:r w:rsidRPr="00A64424">
              <w:rPr>
                <w:rFonts w:ascii="Arial" w:eastAsia="Times New Roman" w:hAnsi="Arial" w:cs="Arial"/>
                <w:sz w:val="18"/>
                <w:szCs w:val="18"/>
                <w:lang w:eastAsia="ru-RU"/>
              </w:rPr>
              <w:br/>
              <w:t>1. По контактным номерам телефона (телефонные переговоры).</w:t>
            </w:r>
            <w:r w:rsidRPr="00A64424">
              <w:rPr>
                <w:rFonts w:ascii="Arial" w:eastAsia="Times New Roman" w:hAnsi="Arial" w:cs="Arial"/>
                <w:sz w:val="18"/>
                <w:szCs w:val="18"/>
                <w:lang w:eastAsia="ru-RU"/>
              </w:rPr>
              <w:br/>
              <w:t>2. Почтовыми отправлениями (по почте) по адресам Заёмщика (адрес регистрации по месту жительства и/или фактический адрес проживания).</w:t>
            </w:r>
            <w:r w:rsidRPr="00A64424">
              <w:rPr>
                <w:rFonts w:ascii="Arial" w:eastAsia="Times New Roman" w:hAnsi="Arial" w:cs="Arial"/>
                <w:sz w:val="18"/>
                <w:szCs w:val="18"/>
                <w:lang w:eastAsia="ru-RU"/>
              </w:rPr>
              <w:br/>
              <w:t>3. Электронными сообщениями (по электронной почте) на адрес (адреса) электронной почты.</w:t>
            </w:r>
            <w:r w:rsidRPr="00A64424">
              <w:rPr>
                <w:rFonts w:ascii="Arial" w:eastAsia="Times New Roman" w:hAnsi="Arial" w:cs="Arial"/>
                <w:sz w:val="18"/>
                <w:szCs w:val="18"/>
                <w:lang w:eastAsia="ru-RU"/>
              </w:rPr>
              <w:br/>
              <w:t>4. SMS-сообщениями (короткими текстовыми сообщениями) на контактные номера телефонов.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73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Своей подписью на настоящем Договоре Заёмщик подтверждает, что ознакомлен со всеми положениями Информационного блока, содержащего индивидуальные условия Договора, полностью понимает их, согласен с ними и обязуется неукоснительно их соблюдать.</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6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10"/>
            <w:vAlign w:val="center"/>
            <w:hideMark/>
          </w:tcPr>
          <w:p w:rsidR="00A64424" w:rsidRPr="00A64424" w:rsidRDefault="00A64424" w:rsidP="00A6442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10"/>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ОБЩИЕ УСЛОВИЯ ДОГОВОРА МИКРОЗАЙМА</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10"/>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(Общие условия Договора)</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1. Предмет договора</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1.1. Займодавец передает Заемщику в собственность денежные средства в размере 900 000 (Девятьсот тысяч) рублей, а Заемщик обязуется на условиях настоящего договора возвратить полученные денежные средства и уплатить проценты, начисленные за пользование Займом.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2. Порядок расчетов</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2.1. Заем выдается Заемщику путем выдачи наличных денежных средств из кассы Займодавца или путем безналичного перечисления денежных средств на расчетный счет Заемщика.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2.2. За пользование Займом Заемщик уплачивает Займодавцу плату в размере 10 % (Десять процентов) годовых. Проценты начисляются со дня, следующего за днем фактической выдачи Заемщику денежных средств по день возврата суммы займа Займодавцу включительно.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2.3. Дата выдачи Займа, сроки и размеры погашения Займа и уплаты процентов за пользование Займом, согласовываются сторонами в графике платежей (Приложение 1 к договору), являющимся неотъемлемой частью настоящего договора.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2.4. Возврат Займа и уплата процентов производится Заемщиком путем безналичного перечисления денежных средств на расчетный счет или в кассу Займодавца отдельными платежными документами или одним платежным документом с обязательным указанием назначения платежа "Погашение (возврат) займа по договору займа" с указанием номера и даты заключения настоящего договора.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2.5. Датой исполнения обязательств по возврату Займа и уплаты процентов за пользование Займом считается дата поступления денежных средств на расчетный счет или в кассу Займодавца.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2.6. Стороны устанавливают следующий порядок начисления процентов за пользование Займом.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Проценты за использование Займом начисляются по формуле простых процентов на остаток задолженности по Займу (основному долгу)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Проценты за пользование Займом начисляются в размере, установленном п.2.2 Договора, начиная с даты, следующей за датой выдачи Займа и заканчивая в дату окончательного возврата Займа, определенную в соответствии с условиями Договора (включительно) (далее - дата окончания начисления процентов).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2.6.1. Стороны устанавливают следующий порядок уплаты начисленных в соответствии с пунктом 2.6 Договора процентов.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2.6.2. Периоды, за которые уплачиваются проценты за пользование Займом (далее - процентные периоды), определяются следующим образом: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Первый процентный период начинается с даты, следующей за датой выдачи Займа, определенной в соответствии с пунктом 2.3. настоящего Договора, и заканчивается в соответствии с графиком.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Второй и последующий процентные периоды начинаются в день, следующий за датой окончания предыдущего процентного периода, и заканчиваются в соответствии с графиком.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Последний процентный период начинается с даты, следующей за датой окончания предыдущего процентного периода, и заканчивается в дату окончания начисления процентов, определенную в соответствии с п.2.6. Договора (включительно).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65"/>
        </w:trPr>
        <w:tc>
          <w:tcPr>
            <w:tcW w:w="0" w:type="auto"/>
            <w:gridSpan w:val="11"/>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3. Права и обязанности сторон</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11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3.1. Заемщик обязуется своевременно уплачивать проценты за пользование Займом и осуществлять платежи по возврату Займа. Допускается осуществление Заемщиком платежей по возврату Займа ранее сроков, указанных в Приложении 1. Досрочные платежи по возврату суммы займа и уплате процентов влекут за собой перерасчет процентов, по письменному заявлению Заемщика, в том случае, если последний оплачивает сумму платежа, превышающей трехмесячный срок оплаты. </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Досрочный возврат Займа/части Займа возможен при соблюдении следующей процедуры:</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Заемщик направляет Займодавцу ходатайство с просьбой о досрочном погашении Займа/части Займа;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досрочный возврат Займа/части Займа допускается только после получения Заемщиком согласия Займодавца на это;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после получения Заемщиком письменного согласия Займодавца на досрочный возврат Займа/части Займа срок, согласованный Сторонами путем обмена документами, оговоренными настоящим пунктом, считается вновь установленным Сторонами сроком возврата Займа/части Займа, при несоблюдении которого Заемщик несет ответственность, установленную настоящим Договором;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при согласованном полном досрочном возврате Займа подлежащие уплате проценты за пользование Займом начисляются за время фактического пользования Займом и уплачиваются одновременно с возвратом основного долга;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при согласованном досрочном возврате части Займа проценты за пользование Займом уплачиваются в соответствии с п.2.6. настоящего Договора;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при согласованном досрочном возврате части Займа указанный в пункте 2.3. настоящего Договора график погашения (возврата) Займа (основного долга), содержащийся в Приложении 1 к Договору, с даты погашения части Займа считается утратившим свою силу в части установленных в нем дат (сроков) погашения, в которые должно быть произведено плановое погашение части Займа (основного долга), возвращенного досрочно.</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3.2. Заемщик обязан возвратить Заем и уплатить проценты за время фактического пользования Займом в случае досрочного расторжения настоящего договора.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3.3. Заемщик принимает на себя всю ответственность по уплате налогов и иных обязательных платежей, связанных с использованием займа по настоящему договору.</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3.4. Займодавец вправе в одностороннем порядке по собственному усмотрению и без уведомления Заемщика решать вопрос об очередности отнесения поступающих сумм в погашение долга Заемщика по Займу, процентам за пользование Займов.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3.5. Право Займодавца на досрочное истребование займа по заключенному договору займа возникает в случае наступления в период действия настоящего договора любого из нижеперечисленных обстоятельств, если, по мнению Займодавца, это может негативно повлиять на способность Заемщика выполнять свои обязательства по заключенному договору займа: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1) Нарушения (неисполнения или ненадлежащего исполнения) Заемщиком любого своего обязательства по заключенному в рамках настоящего договора займа, а также любого другого своего обязательства перед Займодавцем;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2) Какая-либо информация или документ, представленный Заемщиком Займодавцу, оказались неверными или недействительными;</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 Заемщик в соответствии с действующим законодательством имеет признаки банкротства;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4) Наложен арест на имущество Заемщика;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В случае наступления любого из обстоятельств (событий), указанных в настоящем пункте, Займодавец имеет право потребовать досрочного возврата займа, уплаты процентов, направив Заемщику соответствующее письменное требование.</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3.6. В случае направления требования о досрочном возврате займа задолженность по займу, процентам и прочим платежам, причитающимся Займодавцу по заключенному договору займа, подлежит погашению в течение 15 (Пятнадцати) рабочих дней со дня получения Заемщиком соответствующего требования Займодавца, либо с даты, когда Заемщик должен был получить требование Займодавца (при условии указания верного юридического адреса – обычный срок получения почтовой корреспонденции). В этом случае, датой возврата займа считается последний день установленного настоящим пунктом срока.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Если задолженность не погашена в срок, указанный в письменном требовании Займодавца, то за пользование займом за все время со дня, следующего за истечением срока, установленного первым абзацем настоящего пункта, по дату фактического возврата суммы займа, включительно подлежат уплате проценты, установленные настоящим договором.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3.7. Займодавец оказывает Заемщику информационные и консультационные услуги для обеспечения надлежащего использования Займа.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0"/>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35"/>
        </w:trPr>
        <w:tc>
          <w:tcPr>
            <w:tcW w:w="0" w:type="auto"/>
            <w:gridSpan w:val="11"/>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4. Обеспечение </w:t>
            </w:r>
            <w:proofErr w:type="gramStart"/>
            <w:r w:rsidRPr="00A64424">
              <w:rPr>
                <w:rFonts w:ascii="Arial" w:eastAsia="Times New Roman" w:hAnsi="Arial" w:cs="Arial"/>
                <w:b/>
                <w:bCs/>
                <w:sz w:val="18"/>
                <w:szCs w:val="18"/>
                <w:lang w:eastAsia="ru-RU"/>
              </w:rPr>
              <w:t>исполнения  договора</w:t>
            </w:r>
            <w:proofErr w:type="gramEnd"/>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4.1. Возврат Заемщиком займа, предоставленного по настоящему договору, обеспечивается:</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1.) З</w:t>
            </w:r>
            <w:r>
              <w:rPr>
                <w:rFonts w:ascii="Arial" w:eastAsia="Times New Roman" w:hAnsi="Arial" w:cs="Arial"/>
                <w:sz w:val="18"/>
                <w:szCs w:val="18"/>
                <w:lang w:eastAsia="ru-RU"/>
              </w:rPr>
              <w:t>алогом - Договор залога №</w:t>
            </w:r>
            <w:r w:rsidRPr="00A64424">
              <w:rPr>
                <w:rFonts w:ascii="Arial" w:eastAsia="Times New Roman" w:hAnsi="Arial" w:cs="Arial"/>
                <w:sz w:val="18"/>
                <w:szCs w:val="18"/>
                <w:lang w:eastAsia="ru-RU"/>
              </w:rPr>
              <w:t xml:space="preserve"> от 15.05.2018г.</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lastRenderedPageBreak/>
              <w:t>2.) Поручительством - Д</w:t>
            </w:r>
            <w:r>
              <w:rPr>
                <w:rFonts w:ascii="Arial" w:eastAsia="Times New Roman" w:hAnsi="Arial" w:cs="Arial"/>
                <w:sz w:val="18"/>
                <w:szCs w:val="18"/>
                <w:lang w:eastAsia="ru-RU"/>
              </w:rPr>
              <w:t>оговор поручительства №</w:t>
            </w:r>
            <w:r w:rsidRPr="00A64424">
              <w:rPr>
                <w:rFonts w:ascii="Arial" w:eastAsia="Times New Roman" w:hAnsi="Arial" w:cs="Arial"/>
                <w:sz w:val="18"/>
                <w:szCs w:val="18"/>
                <w:lang w:eastAsia="ru-RU"/>
              </w:rPr>
              <w:t xml:space="preserve"> от 15.05.2018г.</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3.) Поручительством - Д</w:t>
            </w:r>
            <w:r>
              <w:rPr>
                <w:rFonts w:ascii="Arial" w:eastAsia="Times New Roman" w:hAnsi="Arial" w:cs="Arial"/>
                <w:sz w:val="18"/>
                <w:szCs w:val="18"/>
                <w:lang w:eastAsia="ru-RU"/>
              </w:rPr>
              <w:t>оговор поручительства №</w:t>
            </w:r>
            <w:r w:rsidRPr="00A64424">
              <w:rPr>
                <w:rFonts w:ascii="Arial" w:eastAsia="Times New Roman" w:hAnsi="Arial" w:cs="Arial"/>
                <w:sz w:val="18"/>
                <w:szCs w:val="18"/>
                <w:lang w:eastAsia="ru-RU"/>
              </w:rPr>
              <w:t xml:space="preserve"> от 15.05.2018г.</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5"/>
        </w:trPr>
        <w:tc>
          <w:tcPr>
            <w:tcW w:w="0" w:type="auto"/>
            <w:gridSpan w:val="11"/>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5. Ответственность сторон</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5.1. В случае уклонения от возврата займа, просрочки платежа по возврату займа, Займодавец начисляет проценты на сумму этих средств в размере 10% от неоплаченной в срок суммы займа и процентов за каждый день просрочки (с округлением до целых рублей).</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5.2. В случае неисполнения обязательств по настоящему договору, истечения срока погашения займа по графику платежей, установленные по настоящему договору проценты, применяются до полного погашения обязательств.</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5.3. В иных случаях неисполнения или ненадлежащего исполнения Заемщиком своих обязательств по настоящему договору Заемщик несет ответственность в соответствии с действующим законодательством.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05"/>
        </w:trPr>
        <w:tc>
          <w:tcPr>
            <w:tcW w:w="0" w:type="auto"/>
            <w:gridSpan w:val="11"/>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35"/>
        </w:trPr>
        <w:tc>
          <w:tcPr>
            <w:tcW w:w="0" w:type="auto"/>
            <w:gridSpan w:val="11"/>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6. Действие договора</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6.1. Настоящий договор вступает в силу с момента перечисления Фондом денежных средств, указанных в п.1 информационного блока. </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6.2. Договор может быть расторгнут в одностороннем порядке по инициативе Займодавца в случаях:</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просрочки Заемщиком платежа (в том числе промежуточного) предусмотренного графиком платежей (приложение 1) на срок более 10 дней, или просрочки по двум и более платежам.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6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6.3. Договор считается расторгнутым в день получения Заемщиком уведомления о расторжении договора. Уведомление считается полученным в момент его вручения Заемщику или его уполномоченному представителю либо в момент доставки по адресу, указанному как адрес Заемщика в пункте "Реквизиты сторон".</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25"/>
        </w:trPr>
        <w:tc>
          <w:tcPr>
            <w:tcW w:w="0" w:type="auto"/>
            <w:gridSpan w:val="11"/>
            <w:vAlign w:val="center"/>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6.4. Местом исполнения и действия настоящего договора является город Майкоп Республика Адыгея.</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r>
      <w:tr w:rsidR="00A64424" w:rsidRPr="00A64424" w:rsidTr="00A64424">
        <w:trPr>
          <w:trHeight w:val="13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7. Прочие условия</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91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7.1. Настоящим Заемщик подтверждает, что вся информация, предоставленная им Займодавцу в целях получения 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займа. Заемщику полностью предоставлена исчерпывающая информация о займе, а также полностью разъяснены вопросы, относящиеся к условиям договора займа.</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204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7.2. Настоящим Заемщик выражает согласие с обработкой Займодавцем содержащихся в настоящем договоре займа своих персональных данных. Персональные данные подлежат обработке в целях заключения, изменения, расторжения, а также исполнения договора займа. Займодавец вправе осуществлять с персональными данными Заемщика все действия, предусмотренные п. 3 ст. 3 Федерального закона от 27.07.2006 года № 152-ФЗ «О персональных данных». Настоящее согласие действует до момента достижения цели обработки персональных данных. Отзыв Заемщиком согласия на обработку персональных данных производится путем направления соответствующего письменного заявления Займодавцу по почте, по факсу или иным способом, позволяющим подтвердить факт направления. В случае отзыва Заемщиком согласия на обработку своих персональных данных Займодавец не прекращает обработку персональных данных до момента достижения цели обработки персональных данных.</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3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7.3. В соответствии со ст.8 Федерального закона от 24 июля 2007г. №209 - ФЗ "О развитии малого и среднего предпринимательства в Российской федерации" Фонд обязан вести реестры субъектов малого и среднего предпринимательства - получателей такой поддержки, информация содержащаяся в этих реестрах является открытой для ознакомления с ней физических и юридических лиц, подписывая настоящий Договор заемщик не возражает против размещения информации, содержащейся в реестре, на официальном сайте </w:t>
            </w:r>
            <w:proofErr w:type="spellStart"/>
            <w:r w:rsidRPr="00A64424">
              <w:rPr>
                <w:rFonts w:ascii="Arial" w:eastAsia="Times New Roman" w:hAnsi="Arial" w:cs="Arial"/>
                <w:sz w:val="18"/>
                <w:szCs w:val="18"/>
                <w:lang w:eastAsia="ru-RU"/>
              </w:rPr>
              <w:t>Микрофинансовой</w:t>
            </w:r>
            <w:proofErr w:type="spellEnd"/>
            <w:r w:rsidRPr="00A64424">
              <w:rPr>
                <w:rFonts w:ascii="Arial" w:eastAsia="Times New Roman" w:hAnsi="Arial" w:cs="Arial"/>
                <w:sz w:val="18"/>
                <w:szCs w:val="18"/>
                <w:lang w:eastAsia="ru-RU"/>
              </w:rPr>
              <w:t xml:space="preserve"> организации "Фонд поддержки предпринимательства Республики Адыгея" в сети Интернет.</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1590"/>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7.4. Займодавец, третьи лица, которые в результате уступки прав по настоящему договору стали правообладателями в отношении данных прав, а также агенты Займодавца и его уполномоченные лица, вправе направлять Заёмщику сведения об исполнении/ненадлежащем исполнении Заёмщиком своих обязательств по настоящему Договору, иную информацию, </w:t>
            </w:r>
            <w:proofErr w:type="spellStart"/>
            <w:r w:rsidRPr="00A64424">
              <w:rPr>
                <w:rFonts w:ascii="Arial" w:eastAsia="Times New Roman" w:hAnsi="Arial" w:cs="Arial"/>
                <w:sz w:val="18"/>
                <w:szCs w:val="18"/>
                <w:lang w:eastAsia="ru-RU"/>
              </w:rPr>
              <w:t>свя-занную</w:t>
            </w:r>
            <w:proofErr w:type="spellEnd"/>
            <w:r w:rsidRPr="00A64424">
              <w:rPr>
                <w:rFonts w:ascii="Arial" w:eastAsia="Times New Roman" w:hAnsi="Arial" w:cs="Arial"/>
                <w:sz w:val="18"/>
                <w:szCs w:val="18"/>
                <w:lang w:eastAsia="ru-RU"/>
              </w:rPr>
              <w:t xml:space="preserve"> с договором, а также коммерческие предложения Займодавца посредством почтовых отправлений, электронных средств связи, SMS-сообщений на адреса/номера телефонов, сообщённые Заёмщиком Займодавцу в Договоре, либо в Заявлении-анкете, либо иным образом. При этом Заёмщик несёт все риски, связанные с тем, что направленная Займодавцем Заёмщику информация станет доступна третьим лицам.</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465"/>
        </w:trPr>
        <w:tc>
          <w:tcPr>
            <w:tcW w:w="0" w:type="auto"/>
            <w:gridSpan w:val="11"/>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r w:rsidRPr="00A64424">
              <w:rPr>
                <w:rFonts w:ascii="Arial" w:eastAsia="Times New Roman" w:hAnsi="Arial" w:cs="Arial"/>
                <w:sz w:val="18"/>
                <w:szCs w:val="18"/>
                <w:lang w:eastAsia="ru-RU"/>
              </w:rPr>
              <w:t>7.5. Вопросы, не предусмотренные настоящим договором, подлежат разрешению в соответствии с действующим законодательством РФ.</w:t>
            </w:r>
          </w:p>
        </w:tc>
        <w:tc>
          <w:tcPr>
            <w:tcW w:w="0" w:type="auto"/>
            <w:vAlign w:val="center"/>
            <w:hideMark/>
          </w:tcPr>
          <w:p w:rsidR="00A64424" w:rsidRPr="00A64424" w:rsidRDefault="00A64424" w:rsidP="00A64424">
            <w:pPr>
              <w:spacing w:after="0" w:line="240" w:lineRule="auto"/>
              <w:jc w:val="both"/>
              <w:rPr>
                <w:rFonts w:ascii="Arial" w:eastAsia="Times New Roman" w:hAnsi="Arial" w:cs="Arial"/>
                <w:sz w:val="18"/>
                <w:szCs w:val="18"/>
                <w:lang w:eastAsia="ru-RU"/>
              </w:rPr>
            </w:pPr>
          </w:p>
        </w:tc>
      </w:tr>
      <w:tr w:rsidR="00A64424" w:rsidRPr="00A64424" w:rsidTr="00A64424">
        <w:trPr>
          <w:trHeight w:val="90"/>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1"/>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АДРЕСА, РЕКВИЗИТЫ И ПОДПИСИ СТОРОН</w:t>
            </w:r>
          </w:p>
        </w:tc>
        <w:tc>
          <w:tcPr>
            <w:tcW w:w="0" w:type="auto"/>
            <w:vAlign w:val="center"/>
            <w:hideMark/>
          </w:tcPr>
          <w:p w:rsidR="00A64424" w:rsidRPr="00A64424" w:rsidRDefault="00A64424" w:rsidP="00A64424">
            <w:pPr>
              <w:spacing w:after="0" w:line="240" w:lineRule="auto"/>
              <w:jc w:val="center"/>
              <w:rPr>
                <w:rFonts w:ascii="Arial" w:eastAsia="Times New Roman" w:hAnsi="Arial" w:cs="Arial"/>
                <w:b/>
                <w:bCs/>
                <w:sz w:val="18"/>
                <w:szCs w:val="18"/>
                <w:lang w:eastAsia="ru-RU"/>
              </w:rPr>
            </w:pPr>
          </w:p>
        </w:tc>
      </w:tr>
      <w:tr w:rsidR="00A64424" w:rsidRPr="00A64424" w:rsidTr="00A64424">
        <w:trPr>
          <w:trHeight w:val="255"/>
        </w:trPr>
        <w:tc>
          <w:tcPr>
            <w:tcW w:w="0" w:type="auto"/>
            <w:gridSpan w:val="2"/>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Займодавец</w:t>
            </w:r>
          </w:p>
        </w:tc>
        <w:tc>
          <w:tcPr>
            <w:tcW w:w="0" w:type="auto"/>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r w:rsidRPr="00A64424">
              <w:rPr>
                <w:rFonts w:ascii="Arial" w:eastAsia="Times New Roman" w:hAnsi="Arial" w:cs="Arial"/>
                <w:b/>
                <w:bCs/>
                <w:sz w:val="18"/>
                <w:szCs w:val="18"/>
                <w:lang w:eastAsia="ru-RU"/>
              </w:rPr>
              <w:t>Заемщик</w:t>
            </w:r>
          </w:p>
        </w:tc>
        <w:tc>
          <w:tcPr>
            <w:tcW w:w="0" w:type="auto"/>
            <w:vAlign w:val="center"/>
            <w:hideMark/>
          </w:tcPr>
          <w:p w:rsidR="00A64424" w:rsidRPr="00A64424" w:rsidRDefault="00A64424" w:rsidP="00A64424">
            <w:pPr>
              <w:spacing w:after="0" w:line="240" w:lineRule="auto"/>
              <w:rPr>
                <w:rFonts w:ascii="Arial" w:eastAsia="Times New Roman" w:hAnsi="Arial" w:cs="Arial"/>
                <w:b/>
                <w:bCs/>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r>
      <w:tr w:rsidR="00A64424" w:rsidRPr="00A64424" w:rsidTr="00A64424">
        <w:trPr>
          <w:trHeight w:val="10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495"/>
        </w:trPr>
        <w:tc>
          <w:tcPr>
            <w:tcW w:w="0" w:type="auto"/>
            <w:gridSpan w:val="5"/>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roofErr w:type="spellStart"/>
            <w:r w:rsidRPr="00A64424">
              <w:rPr>
                <w:rFonts w:ascii="Arial" w:eastAsia="Times New Roman" w:hAnsi="Arial" w:cs="Arial"/>
                <w:sz w:val="18"/>
                <w:szCs w:val="18"/>
                <w:lang w:eastAsia="ru-RU"/>
              </w:rPr>
              <w:t>Микрокредитная</w:t>
            </w:r>
            <w:proofErr w:type="spellEnd"/>
            <w:r w:rsidRPr="00A64424">
              <w:rPr>
                <w:rFonts w:ascii="Arial" w:eastAsia="Times New Roman" w:hAnsi="Arial" w:cs="Arial"/>
                <w:sz w:val="18"/>
                <w:szCs w:val="18"/>
                <w:lang w:eastAsia="ru-RU"/>
              </w:rPr>
              <w:t xml:space="preserve"> компания "Фонд поддержки предпринимательства Республики Адыгея"</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gridSpan w:val="5"/>
            <w:vAlign w:val="center"/>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ИП </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r>
      <w:tr w:rsidR="00A64424" w:rsidRPr="00A64424" w:rsidTr="00A64424">
        <w:trPr>
          <w:trHeight w:val="105"/>
        </w:trPr>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Merge w:val="restart"/>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lastRenderedPageBreak/>
              <w:t xml:space="preserve">385000, Адыгея </w:t>
            </w:r>
            <w:proofErr w:type="spellStart"/>
            <w:r w:rsidRPr="00A64424">
              <w:rPr>
                <w:rFonts w:ascii="Arial" w:eastAsia="Times New Roman" w:hAnsi="Arial" w:cs="Arial"/>
                <w:sz w:val="18"/>
                <w:szCs w:val="18"/>
                <w:lang w:eastAsia="ru-RU"/>
              </w:rPr>
              <w:t>Респ</w:t>
            </w:r>
            <w:proofErr w:type="spellEnd"/>
            <w:r w:rsidRPr="00A64424">
              <w:rPr>
                <w:rFonts w:ascii="Arial" w:eastAsia="Times New Roman" w:hAnsi="Arial" w:cs="Arial"/>
                <w:sz w:val="18"/>
                <w:szCs w:val="18"/>
                <w:lang w:eastAsia="ru-RU"/>
              </w:rPr>
              <w:t>, Майкоп г., Калинина ул., дом № 210, корпус "С"</w:t>
            </w:r>
            <w:r w:rsidRPr="00A64424">
              <w:rPr>
                <w:rFonts w:ascii="Arial" w:eastAsia="Times New Roman" w:hAnsi="Arial" w:cs="Arial"/>
                <w:sz w:val="18"/>
                <w:szCs w:val="18"/>
                <w:lang w:eastAsia="ru-RU"/>
              </w:rPr>
              <w:br/>
              <w:t>ИНН 0105981150 КПП 010501001</w:t>
            </w:r>
            <w:r w:rsidRPr="00A64424">
              <w:rPr>
                <w:rFonts w:ascii="Arial" w:eastAsia="Times New Roman" w:hAnsi="Arial" w:cs="Arial"/>
                <w:sz w:val="18"/>
                <w:szCs w:val="18"/>
                <w:lang w:eastAsia="ru-RU"/>
              </w:rPr>
              <w:br/>
              <w:t>ОГРН 1140100000160</w:t>
            </w:r>
            <w:r w:rsidRPr="00A64424">
              <w:rPr>
                <w:rFonts w:ascii="Arial" w:eastAsia="Times New Roman" w:hAnsi="Arial" w:cs="Arial"/>
                <w:sz w:val="18"/>
                <w:szCs w:val="18"/>
                <w:lang w:eastAsia="ru-RU"/>
              </w:rPr>
              <w:br/>
              <w:t>р/с 40603810200570000001</w:t>
            </w:r>
            <w:r w:rsidRPr="00A64424">
              <w:rPr>
                <w:rFonts w:ascii="Arial" w:eastAsia="Times New Roman" w:hAnsi="Arial" w:cs="Arial"/>
                <w:sz w:val="18"/>
                <w:szCs w:val="18"/>
                <w:lang w:eastAsia="ru-RU"/>
              </w:rPr>
              <w:br/>
              <w:t>в Филиал РРУ ПАО "</w:t>
            </w:r>
            <w:proofErr w:type="spellStart"/>
            <w:r w:rsidRPr="00A64424">
              <w:rPr>
                <w:rFonts w:ascii="Arial" w:eastAsia="Times New Roman" w:hAnsi="Arial" w:cs="Arial"/>
                <w:sz w:val="18"/>
                <w:szCs w:val="18"/>
                <w:lang w:eastAsia="ru-RU"/>
              </w:rPr>
              <w:t>МИнБанк</w:t>
            </w:r>
            <w:proofErr w:type="spellEnd"/>
            <w:r w:rsidRPr="00A64424">
              <w:rPr>
                <w:rFonts w:ascii="Arial" w:eastAsia="Times New Roman" w:hAnsi="Arial" w:cs="Arial"/>
                <w:sz w:val="18"/>
                <w:szCs w:val="18"/>
                <w:lang w:eastAsia="ru-RU"/>
              </w:rPr>
              <w:t>" г. Ростов-на-Дону</w:t>
            </w:r>
            <w:r w:rsidRPr="00A64424">
              <w:rPr>
                <w:rFonts w:ascii="Arial" w:eastAsia="Times New Roman" w:hAnsi="Arial" w:cs="Arial"/>
                <w:sz w:val="18"/>
                <w:szCs w:val="18"/>
                <w:lang w:eastAsia="ru-RU"/>
              </w:rPr>
              <w:br/>
              <w:t>к/с 30101810900000000234 БИК 046015234</w:t>
            </w:r>
            <w:r w:rsidRPr="00A64424">
              <w:rPr>
                <w:rFonts w:ascii="Arial" w:eastAsia="Times New Roman" w:hAnsi="Arial" w:cs="Arial"/>
                <w:sz w:val="18"/>
                <w:szCs w:val="18"/>
                <w:lang w:eastAsia="ru-RU"/>
              </w:rPr>
              <w:br/>
              <w:t>Тел. 8 (8772) 52-01-00</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gridSpan w:val="5"/>
            <w:vMerge w:val="restart"/>
            <w:hideMark/>
          </w:tcPr>
          <w:p w:rsid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Свидетельство о гос. </w:t>
            </w:r>
          </w:p>
          <w:p w:rsid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 xml:space="preserve">ИНН </w:t>
            </w:r>
            <w:r w:rsidRPr="00A64424">
              <w:rPr>
                <w:rFonts w:ascii="Arial" w:eastAsia="Times New Roman" w:hAnsi="Arial" w:cs="Arial"/>
                <w:sz w:val="18"/>
                <w:szCs w:val="18"/>
                <w:lang w:eastAsia="ru-RU"/>
              </w:rPr>
              <w:br/>
              <w:t xml:space="preserve">адрес: </w:t>
            </w:r>
          </w:p>
          <w:p w:rsid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Паспорт</w:t>
            </w:r>
          </w:p>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 выдан г.</w:t>
            </w:r>
            <w:r w:rsidRPr="00A64424">
              <w:rPr>
                <w:rFonts w:ascii="Arial" w:eastAsia="Times New Roman" w:hAnsi="Arial" w:cs="Arial"/>
                <w:sz w:val="18"/>
                <w:szCs w:val="18"/>
                <w:lang w:eastAsia="ru-RU"/>
              </w:rPr>
              <w:br/>
              <w:t xml:space="preserve">р/с </w:t>
            </w:r>
            <w:bookmarkStart w:id="0" w:name="_GoBack"/>
            <w:bookmarkEnd w:id="0"/>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r>
      <w:tr w:rsidR="00A64424" w:rsidRPr="00A64424" w:rsidTr="00A64424">
        <w:trPr>
          <w:trHeight w:val="25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1095"/>
        </w:trPr>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gridSpan w:val="5"/>
            <w:vMerge/>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90"/>
        </w:trPr>
        <w:tc>
          <w:tcPr>
            <w:tcW w:w="0" w:type="auto"/>
            <w:gridSpan w:val="3"/>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gridSpan w:val="5"/>
            <w:vAlign w:val="bottom"/>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5"/>
            <w:vAlign w:val="center"/>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Исполнительный директор</w:t>
            </w:r>
          </w:p>
        </w:tc>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r>
      <w:tr w:rsidR="00A64424" w:rsidRPr="00A64424" w:rsidTr="00A64424">
        <w:trPr>
          <w:trHeight w:val="375"/>
        </w:trPr>
        <w:tc>
          <w:tcPr>
            <w:tcW w:w="0" w:type="auto"/>
            <w:gridSpan w:val="6"/>
            <w:vAlign w:val="center"/>
            <w:hideMark/>
          </w:tcPr>
          <w:p w:rsidR="00A64424" w:rsidRPr="00A64424" w:rsidRDefault="00A64424" w:rsidP="00A64424">
            <w:pPr>
              <w:spacing w:after="0" w:line="240" w:lineRule="auto"/>
              <w:rPr>
                <w:rFonts w:ascii="Arial" w:eastAsia="Times New Roman" w:hAnsi="Arial" w:cs="Arial"/>
                <w:sz w:val="18"/>
                <w:szCs w:val="18"/>
                <w:lang w:eastAsia="ru-RU"/>
              </w:rPr>
            </w:pPr>
            <w:r w:rsidRPr="00A64424">
              <w:rPr>
                <w:rFonts w:ascii="Arial" w:eastAsia="Times New Roman" w:hAnsi="Arial" w:cs="Arial"/>
                <w:sz w:val="18"/>
                <w:szCs w:val="18"/>
                <w:lang w:eastAsia="ru-RU"/>
              </w:rPr>
              <w:t>________________</w:t>
            </w:r>
            <w:proofErr w:type="spellStart"/>
            <w:r w:rsidRPr="00A64424">
              <w:rPr>
                <w:rFonts w:ascii="Arial" w:eastAsia="Times New Roman" w:hAnsi="Arial" w:cs="Arial"/>
                <w:sz w:val="18"/>
                <w:szCs w:val="18"/>
                <w:lang w:eastAsia="ru-RU"/>
              </w:rPr>
              <w:t>Коблев</w:t>
            </w:r>
            <w:proofErr w:type="spellEnd"/>
            <w:r w:rsidRPr="00A64424">
              <w:rPr>
                <w:rFonts w:ascii="Arial" w:eastAsia="Times New Roman" w:hAnsi="Arial" w:cs="Arial"/>
                <w:sz w:val="18"/>
                <w:szCs w:val="18"/>
                <w:lang w:eastAsia="ru-RU"/>
              </w:rPr>
              <w:t> А. А.</w:t>
            </w:r>
          </w:p>
        </w:tc>
        <w:tc>
          <w:tcPr>
            <w:tcW w:w="0" w:type="auto"/>
            <w:gridSpan w:val="5"/>
            <w:vAlign w:val="center"/>
            <w:hideMark/>
          </w:tcPr>
          <w:p w:rsidR="00A64424" w:rsidRPr="00A64424" w:rsidRDefault="00A64424" w:rsidP="00A64424">
            <w:pPr>
              <w:spacing w:after="0" w:line="240" w:lineRule="auto"/>
              <w:jc w:val="right"/>
              <w:rPr>
                <w:rFonts w:ascii="Arial" w:eastAsia="Times New Roman" w:hAnsi="Arial" w:cs="Arial"/>
                <w:sz w:val="18"/>
                <w:szCs w:val="18"/>
                <w:lang w:eastAsia="ru-RU"/>
              </w:rPr>
            </w:pPr>
            <w:r w:rsidRPr="00A64424">
              <w:rPr>
                <w:rFonts w:ascii="Arial" w:eastAsia="Times New Roman" w:hAnsi="Arial" w:cs="Arial"/>
                <w:sz w:val="18"/>
                <w:szCs w:val="18"/>
                <w:lang w:eastAsia="ru-RU"/>
              </w:rPr>
              <w:t>_____________________/______________________/</w:t>
            </w:r>
          </w:p>
        </w:tc>
        <w:tc>
          <w:tcPr>
            <w:tcW w:w="0" w:type="auto"/>
            <w:vAlign w:val="center"/>
            <w:hideMark/>
          </w:tcPr>
          <w:p w:rsidR="00A64424" w:rsidRPr="00A64424" w:rsidRDefault="00A64424" w:rsidP="00A64424">
            <w:pPr>
              <w:spacing w:after="0" w:line="240" w:lineRule="auto"/>
              <w:jc w:val="right"/>
              <w:rPr>
                <w:rFonts w:ascii="Arial" w:eastAsia="Times New Roman" w:hAnsi="Arial" w:cs="Arial"/>
                <w:sz w:val="18"/>
                <w:szCs w:val="18"/>
                <w:lang w:eastAsia="ru-RU"/>
              </w:rPr>
            </w:pPr>
          </w:p>
        </w:tc>
      </w:tr>
      <w:tr w:rsidR="00A64424" w:rsidRPr="00A64424" w:rsidTr="00A64424">
        <w:trPr>
          <w:trHeight w:val="105"/>
        </w:trPr>
        <w:tc>
          <w:tcPr>
            <w:tcW w:w="0" w:type="auto"/>
            <w:gridSpan w:val="2"/>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510"/>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2"/>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roofErr w:type="gramStart"/>
            <w:r w:rsidRPr="00A64424">
              <w:rPr>
                <w:rFonts w:ascii="Arial" w:eastAsia="Times New Roman" w:hAnsi="Arial" w:cs="Arial"/>
                <w:sz w:val="18"/>
                <w:szCs w:val="18"/>
                <w:lang w:eastAsia="ru-RU"/>
              </w:rPr>
              <w:t>Согласовано:_</w:t>
            </w:r>
            <w:proofErr w:type="gramEnd"/>
            <w:r w:rsidRPr="00A64424">
              <w:rPr>
                <w:rFonts w:ascii="Arial" w:eastAsia="Times New Roman" w:hAnsi="Arial" w:cs="Arial"/>
                <w:sz w:val="18"/>
                <w:szCs w:val="18"/>
                <w:lang w:eastAsia="ru-RU"/>
              </w:rPr>
              <w:t>_______________/______________/</w:t>
            </w:r>
          </w:p>
        </w:tc>
      </w:tr>
      <w:tr w:rsidR="00A64424" w:rsidRPr="00A64424" w:rsidTr="00A64424">
        <w:trPr>
          <w:trHeight w:val="255"/>
        </w:trPr>
        <w:tc>
          <w:tcPr>
            <w:tcW w:w="0" w:type="auto"/>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55"/>
        </w:trPr>
        <w:tc>
          <w:tcPr>
            <w:tcW w:w="0" w:type="auto"/>
            <w:gridSpan w:val="12"/>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roofErr w:type="gramStart"/>
            <w:r w:rsidRPr="00A64424">
              <w:rPr>
                <w:rFonts w:ascii="Arial" w:eastAsia="Times New Roman" w:hAnsi="Arial" w:cs="Arial"/>
                <w:sz w:val="18"/>
                <w:szCs w:val="18"/>
                <w:lang w:eastAsia="ru-RU"/>
              </w:rPr>
              <w:t>Согласовано:_</w:t>
            </w:r>
            <w:proofErr w:type="gramEnd"/>
            <w:r w:rsidRPr="00A64424">
              <w:rPr>
                <w:rFonts w:ascii="Arial" w:eastAsia="Times New Roman" w:hAnsi="Arial" w:cs="Arial"/>
                <w:sz w:val="18"/>
                <w:szCs w:val="18"/>
                <w:lang w:eastAsia="ru-RU"/>
              </w:rPr>
              <w:t>_______________/______________/</w:t>
            </w:r>
          </w:p>
        </w:tc>
      </w:tr>
      <w:tr w:rsidR="00A64424" w:rsidRPr="00A64424" w:rsidTr="00A64424">
        <w:trPr>
          <w:trHeight w:val="255"/>
        </w:trPr>
        <w:tc>
          <w:tcPr>
            <w:tcW w:w="0" w:type="auto"/>
            <w:gridSpan w:val="6"/>
            <w:vAlign w:val="center"/>
            <w:hideMark/>
          </w:tcPr>
          <w:p w:rsidR="00A64424" w:rsidRPr="00A64424" w:rsidRDefault="00A64424" w:rsidP="00A64424">
            <w:pPr>
              <w:spacing w:after="0" w:line="240" w:lineRule="auto"/>
              <w:rPr>
                <w:rFonts w:ascii="Arial" w:eastAsia="Times New Roman" w:hAnsi="Arial" w:cs="Arial"/>
                <w:sz w:val="18"/>
                <w:szCs w:val="18"/>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r w:rsidR="00A64424" w:rsidRPr="00A64424" w:rsidTr="00A64424">
        <w:trPr>
          <w:trHeight w:val="225"/>
        </w:trPr>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64424" w:rsidRPr="00A64424" w:rsidRDefault="00A64424" w:rsidP="00A64424">
            <w:pPr>
              <w:spacing w:after="0" w:line="240" w:lineRule="auto"/>
              <w:rPr>
                <w:rFonts w:ascii="Arial" w:eastAsia="Times New Roman" w:hAnsi="Arial" w:cs="Arial"/>
                <w:sz w:val="16"/>
                <w:szCs w:val="16"/>
                <w:lang w:eastAsia="ru-RU"/>
              </w:rPr>
            </w:pPr>
            <w:r w:rsidRPr="00A64424">
              <w:rPr>
                <w:rFonts w:ascii="Arial" w:eastAsia="Times New Roman" w:hAnsi="Arial" w:cs="Arial"/>
                <w:sz w:val="16"/>
                <w:szCs w:val="16"/>
                <w:lang w:eastAsia="ru-RU"/>
              </w:rPr>
              <w:t> </w:t>
            </w:r>
          </w:p>
        </w:tc>
      </w:tr>
    </w:tbl>
    <w:p w:rsidR="00456CFF" w:rsidRDefault="00456CFF"/>
    <w:sectPr w:rsidR="0045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24"/>
    <w:rsid w:val="00456CFF"/>
    <w:rsid w:val="00A6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7D80-5421-4C3F-B8AC-06297BB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26342">
      <w:bodyDiv w:val="1"/>
      <w:marLeft w:val="0"/>
      <w:marRight w:val="0"/>
      <w:marTop w:val="0"/>
      <w:marBottom w:val="0"/>
      <w:divBdr>
        <w:top w:val="none" w:sz="0" w:space="0" w:color="auto"/>
        <w:left w:val="none" w:sz="0" w:space="0" w:color="auto"/>
        <w:bottom w:val="none" w:sz="0" w:space="0" w:color="auto"/>
        <w:right w:val="none" w:sz="0" w:space="0" w:color="auto"/>
      </w:divBdr>
      <w:divsChild>
        <w:div w:id="820314561">
          <w:marLeft w:val="0"/>
          <w:marRight w:val="0"/>
          <w:marTop w:val="0"/>
          <w:marBottom w:val="0"/>
          <w:divBdr>
            <w:top w:val="none" w:sz="0" w:space="0" w:color="auto"/>
            <w:left w:val="none" w:sz="0" w:space="0" w:color="auto"/>
            <w:bottom w:val="none" w:sz="0" w:space="0" w:color="auto"/>
            <w:right w:val="none" w:sz="0" w:space="0" w:color="auto"/>
          </w:divBdr>
        </w:div>
        <w:div w:id="1259868118">
          <w:marLeft w:val="0"/>
          <w:marRight w:val="0"/>
          <w:marTop w:val="0"/>
          <w:marBottom w:val="0"/>
          <w:divBdr>
            <w:top w:val="none" w:sz="0" w:space="0" w:color="auto"/>
            <w:left w:val="none" w:sz="0" w:space="0" w:color="auto"/>
            <w:bottom w:val="none" w:sz="0" w:space="0" w:color="auto"/>
            <w:right w:val="none" w:sz="0" w:space="0" w:color="auto"/>
          </w:divBdr>
        </w:div>
        <w:div w:id="609360418">
          <w:marLeft w:val="0"/>
          <w:marRight w:val="0"/>
          <w:marTop w:val="0"/>
          <w:marBottom w:val="0"/>
          <w:divBdr>
            <w:top w:val="none" w:sz="0" w:space="0" w:color="auto"/>
            <w:left w:val="none" w:sz="0" w:space="0" w:color="auto"/>
            <w:bottom w:val="none" w:sz="0" w:space="0" w:color="auto"/>
            <w:right w:val="none" w:sz="0" w:space="0" w:color="auto"/>
          </w:divBdr>
        </w:div>
        <w:div w:id="264845483">
          <w:marLeft w:val="0"/>
          <w:marRight w:val="0"/>
          <w:marTop w:val="0"/>
          <w:marBottom w:val="0"/>
          <w:divBdr>
            <w:top w:val="none" w:sz="0" w:space="0" w:color="auto"/>
            <w:left w:val="none" w:sz="0" w:space="0" w:color="auto"/>
            <w:bottom w:val="none" w:sz="0" w:space="0" w:color="auto"/>
            <w:right w:val="none" w:sz="0" w:space="0" w:color="auto"/>
          </w:divBdr>
        </w:div>
        <w:div w:id="481969761">
          <w:marLeft w:val="0"/>
          <w:marRight w:val="0"/>
          <w:marTop w:val="0"/>
          <w:marBottom w:val="0"/>
          <w:divBdr>
            <w:top w:val="none" w:sz="0" w:space="0" w:color="auto"/>
            <w:left w:val="none" w:sz="0" w:space="0" w:color="auto"/>
            <w:bottom w:val="none" w:sz="0" w:space="0" w:color="auto"/>
            <w:right w:val="none" w:sz="0" w:space="0" w:color="auto"/>
          </w:divBdr>
        </w:div>
        <w:div w:id="81267283">
          <w:marLeft w:val="0"/>
          <w:marRight w:val="0"/>
          <w:marTop w:val="0"/>
          <w:marBottom w:val="0"/>
          <w:divBdr>
            <w:top w:val="none" w:sz="0" w:space="0" w:color="auto"/>
            <w:left w:val="none" w:sz="0" w:space="0" w:color="auto"/>
            <w:bottom w:val="none" w:sz="0" w:space="0" w:color="auto"/>
            <w:right w:val="none" w:sz="0" w:space="0" w:color="auto"/>
          </w:divBdr>
        </w:div>
        <w:div w:id="238944512">
          <w:marLeft w:val="0"/>
          <w:marRight w:val="0"/>
          <w:marTop w:val="0"/>
          <w:marBottom w:val="0"/>
          <w:divBdr>
            <w:top w:val="none" w:sz="0" w:space="0" w:color="auto"/>
            <w:left w:val="none" w:sz="0" w:space="0" w:color="auto"/>
            <w:bottom w:val="none" w:sz="0" w:space="0" w:color="auto"/>
            <w:right w:val="none" w:sz="0" w:space="0" w:color="auto"/>
          </w:divBdr>
        </w:div>
        <w:div w:id="1600681119">
          <w:marLeft w:val="0"/>
          <w:marRight w:val="0"/>
          <w:marTop w:val="0"/>
          <w:marBottom w:val="0"/>
          <w:divBdr>
            <w:top w:val="none" w:sz="0" w:space="0" w:color="auto"/>
            <w:left w:val="none" w:sz="0" w:space="0" w:color="auto"/>
            <w:bottom w:val="none" w:sz="0" w:space="0" w:color="auto"/>
            <w:right w:val="none" w:sz="0" w:space="0" w:color="auto"/>
          </w:divBdr>
        </w:div>
        <w:div w:id="638919696">
          <w:marLeft w:val="0"/>
          <w:marRight w:val="0"/>
          <w:marTop w:val="0"/>
          <w:marBottom w:val="0"/>
          <w:divBdr>
            <w:top w:val="none" w:sz="0" w:space="0" w:color="auto"/>
            <w:left w:val="none" w:sz="0" w:space="0" w:color="auto"/>
            <w:bottom w:val="none" w:sz="0" w:space="0" w:color="auto"/>
            <w:right w:val="none" w:sz="0" w:space="0" w:color="auto"/>
          </w:divBdr>
        </w:div>
        <w:div w:id="2138062707">
          <w:marLeft w:val="0"/>
          <w:marRight w:val="0"/>
          <w:marTop w:val="0"/>
          <w:marBottom w:val="0"/>
          <w:divBdr>
            <w:top w:val="none" w:sz="0" w:space="0" w:color="auto"/>
            <w:left w:val="none" w:sz="0" w:space="0" w:color="auto"/>
            <w:bottom w:val="none" w:sz="0" w:space="0" w:color="auto"/>
            <w:right w:val="none" w:sz="0" w:space="0" w:color="auto"/>
          </w:divBdr>
        </w:div>
        <w:div w:id="822622226">
          <w:marLeft w:val="0"/>
          <w:marRight w:val="0"/>
          <w:marTop w:val="0"/>
          <w:marBottom w:val="0"/>
          <w:divBdr>
            <w:top w:val="none" w:sz="0" w:space="0" w:color="auto"/>
            <w:left w:val="none" w:sz="0" w:space="0" w:color="auto"/>
            <w:bottom w:val="none" w:sz="0" w:space="0" w:color="auto"/>
            <w:right w:val="none" w:sz="0" w:space="0" w:color="auto"/>
          </w:divBdr>
        </w:div>
        <w:div w:id="305356138">
          <w:marLeft w:val="0"/>
          <w:marRight w:val="0"/>
          <w:marTop w:val="0"/>
          <w:marBottom w:val="0"/>
          <w:divBdr>
            <w:top w:val="none" w:sz="0" w:space="0" w:color="auto"/>
            <w:left w:val="none" w:sz="0" w:space="0" w:color="auto"/>
            <w:bottom w:val="none" w:sz="0" w:space="0" w:color="auto"/>
            <w:right w:val="none" w:sz="0" w:space="0" w:color="auto"/>
          </w:divBdr>
        </w:div>
        <w:div w:id="1544832563">
          <w:marLeft w:val="0"/>
          <w:marRight w:val="0"/>
          <w:marTop w:val="0"/>
          <w:marBottom w:val="0"/>
          <w:divBdr>
            <w:top w:val="none" w:sz="0" w:space="0" w:color="auto"/>
            <w:left w:val="none" w:sz="0" w:space="0" w:color="auto"/>
            <w:bottom w:val="none" w:sz="0" w:space="0" w:color="auto"/>
            <w:right w:val="none" w:sz="0" w:space="0" w:color="auto"/>
          </w:divBdr>
        </w:div>
        <w:div w:id="752092682">
          <w:marLeft w:val="0"/>
          <w:marRight w:val="0"/>
          <w:marTop w:val="0"/>
          <w:marBottom w:val="0"/>
          <w:divBdr>
            <w:top w:val="none" w:sz="0" w:space="0" w:color="auto"/>
            <w:left w:val="none" w:sz="0" w:space="0" w:color="auto"/>
            <w:bottom w:val="none" w:sz="0" w:space="0" w:color="auto"/>
            <w:right w:val="none" w:sz="0" w:space="0" w:color="auto"/>
          </w:divBdr>
        </w:div>
        <w:div w:id="972053900">
          <w:marLeft w:val="0"/>
          <w:marRight w:val="0"/>
          <w:marTop w:val="0"/>
          <w:marBottom w:val="0"/>
          <w:divBdr>
            <w:top w:val="none" w:sz="0" w:space="0" w:color="auto"/>
            <w:left w:val="none" w:sz="0" w:space="0" w:color="auto"/>
            <w:bottom w:val="none" w:sz="0" w:space="0" w:color="auto"/>
            <w:right w:val="none" w:sz="0" w:space="0" w:color="auto"/>
          </w:divBdr>
        </w:div>
        <w:div w:id="1908568914">
          <w:marLeft w:val="0"/>
          <w:marRight w:val="0"/>
          <w:marTop w:val="0"/>
          <w:marBottom w:val="0"/>
          <w:divBdr>
            <w:top w:val="none" w:sz="0" w:space="0" w:color="auto"/>
            <w:left w:val="none" w:sz="0" w:space="0" w:color="auto"/>
            <w:bottom w:val="none" w:sz="0" w:space="0" w:color="auto"/>
            <w:right w:val="none" w:sz="0" w:space="0" w:color="auto"/>
          </w:divBdr>
        </w:div>
        <w:div w:id="819345982">
          <w:marLeft w:val="0"/>
          <w:marRight w:val="0"/>
          <w:marTop w:val="0"/>
          <w:marBottom w:val="0"/>
          <w:divBdr>
            <w:top w:val="none" w:sz="0" w:space="0" w:color="auto"/>
            <w:left w:val="none" w:sz="0" w:space="0" w:color="auto"/>
            <w:bottom w:val="none" w:sz="0" w:space="0" w:color="auto"/>
            <w:right w:val="none" w:sz="0" w:space="0" w:color="auto"/>
          </w:divBdr>
        </w:div>
        <w:div w:id="13196634">
          <w:marLeft w:val="0"/>
          <w:marRight w:val="0"/>
          <w:marTop w:val="0"/>
          <w:marBottom w:val="0"/>
          <w:divBdr>
            <w:top w:val="none" w:sz="0" w:space="0" w:color="auto"/>
            <w:left w:val="none" w:sz="0" w:space="0" w:color="auto"/>
            <w:bottom w:val="none" w:sz="0" w:space="0" w:color="auto"/>
            <w:right w:val="none" w:sz="0" w:space="0" w:color="auto"/>
          </w:divBdr>
        </w:div>
        <w:div w:id="1464470081">
          <w:marLeft w:val="0"/>
          <w:marRight w:val="0"/>
          <w:marTop w:val="0"/>
          <w:marBottom w:val="0"/>
          <w:divBdr>
            <w:top w:val="none" w:sz="0" w:space="0" w:color="auto"/>
            <w:left w:val="none" w:sz="0" w:space="0" w:color="auto"/>
            <w:bottom w:val="none" w:sz="0" w:space="0" w:color="auto"/>
            <w:right w:val="none" w:sz="0" w:space="0" w:color="auto"/>
          </w:divBdr>
        </w:div>
        <w:div w:id="1998995533">
          <w:marLeft w:val="0"/>
          <w:marRight w:val="0"/>
          <w:marTop w:val="0"/>
          <w:marBottom w:val="0"/>
          <w:divBdr>
            <w:top w:val="none" w:sz="0" w:space="0" w:color="auto"/>
            <w:left w:val="none" w:sz="0" w:space="0" w:color="auto"/>
            <w:bottom w:val="none" w:sz="0" w:space="0" w:color="auto"/>
            <w:right w:val="none" w:sz="0" w:space="0" w:color="auto"/>
          </w:divBdr>
        </w:div>
        <w:div w:id="1674989637">
          <w:marLeft w:val="0"/>
          <w:marRight w:val="0"/>
          <w:marTop w:val="0"/>
          <w:marBottom w:val="0"/>
          <w:divBdr>
            <w:top w:val="none" w:sz="0" w:space="0" w:color="auto"/>
            <w:left w:val="none" w:sz="0" w:space="0" w:color="auto"/>
            <w:bottom w:val="none" w:sz="0" w:space="0" w:color="auto"/>
            <w:right w:val="none" w:sz="0" w:space="0" w:color="auto"/>
          </w:divBdr>
        </w:div>
        <w:div w:id="237830929">
          <w:marLeft w:val="0"/>
          <w:marRight w:val="0"/>
          <w:marTop w:val="0"/>
          <w:marBottom w:val="0"/>
          <w:divBdr>
            <w:top w:val="none" w:sz="0" w:space="0" w:color="auto"/>
            <w:left w:val="none" w:sz="0" w:space="0" w:color="auto"/>
            <w:bottom w:val="none" w:sz="0" w:space="0" w:color="auto"/>
            <w:right w:val="none" w:sz="0" w:space="0" w:color="auto"/>
          </w:divBdr>
        </w:div>
        <w:div w:id="613097621">
          <w:marLeft w:val="0"/>
          <w:marRight w:val="0"/>
          <w:marTop w:val="0"/>
          <w:marBottom w:val="0"/>
          <w:divBdr>
            <w:top w:val="none" w:sz="0" w:space="0" w:color="auto"/>
            <w:left w:val="none" w:sz="0" w:space="0" w:color="auto"/>
            <w:bottom w:val="none" w:sz="0" w:space="0" w:color="auto"/>
            <w:right w:val="none" w:sz="0" w:space="0" w:color="auto"/>
          </w:divBdr>
        </w:div>
        <w:div w:id="399913617">
          <w:marLeft w:val="0"/>
          <w:marRight w:val="0"/>
          <w:marTop w:val="0"/>
          <w:marBottom w:val="0"/>
          <w:divBdr>
            <w:top w:val="none" w:sz="0" w:space="0" w:color="auto"/>
            <w:left w:val="none" w:sz="0" w:space="0" w:color="auto"/>
            <w:bottom w:val="none" w:sz="0" w:space="0" w:color="auto"/>
            <w:right w:val="none" w:sz="0" w:space="0" w:color="auto"/>
          </w:divBdr>
        </w:div>
        <w:div w:id="1987006565">
          <w:marLeft w:val="0"/>
          <w:marRight w:val="0"/>
          <w:marTop w:val="0"/>
          <w:marBottom w:val="0"/>
          <w:divBdr>
            <w:top w:val="none" w:sz="0" w:space="0" w:color="auto"/>
            <w:left w:val="none" w:sz="0" w:space="0" w:color="auto"/>
            <w:bottom w:val="none" w:sz="0" w:space="0" w:color="auto"/>
            <w:right w:val="none" w:sz="0" w:space="0" w:color="auto"/>
          </w:divBdr>
        </w:div>
        <w:div w:id="1301231903">
          <w:marLeft w:val="0"/>
          <w:marRight w:val="0"/>
          <w:marTop w:val="0"/>
          <w:marBottom w:val="0"/>
          <w:divBdr>
            <w:top w:val="none" w:sz="0" w:space="0" w:color="auto"/>
            <w:left w:val="none" w:sz="0" w:space="0" w:color="auto"/>
            <w:bottom w:val="none" w:sz="0" w:space="0" w:color="auto"/>
            <w:right w:val="none" w:sz="0" w:space="0" w:color="auto"/>
          </w:divBdr>
        </w:div>
        <w:div w:id="1649430956">
          <w:marLeft w:val="0"/>
          <w:marRight w:val="0"/>
          <w:marTop w:val="0"/>
          <w:marBottom w:val="0"/>
          <w:divBdr>
            <w:top w:val="none" w:sz="0" w:space="0" w:color="auto"/>
            <w:left w:val="none" w:sz="0" w:space="0" w:color="auto"/>
            <w:bottom w:val="none" w:sz="0" w:space="0" w:color="auto"/>
            <w:right w:val="none" w:sz="0" w:space="0" w:color="auto"/>
          </w:divBdr>
        </w:div>
        <w:div w:id="1597013110">
          <w:marLeft w:val="0"/>
          <w:marRight w:val="0"/>
          <w:marTop w:val="0"/>
          <w:marBottom w:val="0"/>
          <w:divBdr>
            <w:top w:val="none" w:sz="0" w:space="0" w:color="auto"/>
            <w:left w:val="none" w:sz="0" w:space="0" w:color="auto"/>
            <w:bottom w:val="none" w:sz="0" w:space="0" w:color="auto"/>
            <w:right w:val="none" w:sz="0" w:space="0" w:color="auto"/>
          </w:divBdr>
        </w:div>
        <w:div w:id="1712681037">
          <w:marLeft w:val="0"/>
          <w:marRight w:val="0"/>
          <w:marTop w:val="0"/>
          <w:marBottom w:val="0"/>
          <w:divBdr>
            <w:top w:val="none" w:sz="0" w:space="0" w:color="auto"/>
            <w:left w:val="none" w:sz="0" w:space="0" w:color="auto"/>
            <w:bottom w:val="none" w:sz="0" w:space="0" w:color="auto"/>
            <w:right w:val="none" w:sz="0" w:space="0" w:color="auto"/>
          </w:divBdr>
        </w:div>
        <w:div w:id="1704359313">
          <w:marLeft w:val="0"/>
          <w:marRight w:val="0"/>
          <w:marTop w:val="0"/>
          <w:marBottom w:val="0"/>
          <w:divBdr>
            <w:top w:val="none" w:sz="0" w:space="0" w:color="auto"/>
            <w:left w:val="none" w:sz="0" w:space="0" w:color="auto"/>
            <w:bottom w:val="none" w:sz="0" w:space="0" w:color="auto"/>
            <w:right w:val="none" w:sz="0" w:space="0" w:color="auto"/>
          </w:divBdr>
        </w:div>
        <w:div w:id="2035879334">
          <w:marLeft w:val="0"/>
          <w:marRight w:val="0"/>
          <w:marTop w:val="0"/>
          <w:marBottom w:val="0"/>
          <w:divBdr>
            <w:top w:val="none" w:sz="0" w:space="0" w:color="auto"/>
            <w:left w:val="none" w:sz="0" w:space="0" w:color="auto"/>
            <w:bottom w:val="none" w:sz="0" w:space="0" w:color="auto"/>
            <w:right w:val="none" w:sz="0" w:space="0" w:color="auto"/>
          </w:divBdr>
        </w:div>
        <w:div w:id="540750258">
          <w:marLeft w:val="0"/>
          <w:marRight w:val="0"/>
          <w:marTop w:val="0"/>
          <w:marBottom w:val="0"/>
          <w:divBdr>
            <w:top w:val="none" w:sz="0" w:space="0" w:color="auto"/>
            <w:left w:val="none" w:sz="0" w:space="0" w:color="auto"/>
            <w:bottom w:val="none" w:sz="0" w:space="0" w:color="auto"/>
            <w:right w:val="none" w:sz="0" w:space="0" w:color="auto"/>
          </w:divBdr>
        </w:div>
        <w:div w:id="371005155">
          <w:marLeft w:val="0"/>
          <w:marRight w:val="0"/>
          <w:marTop w:val="0"/>
          <w:marBottom w:val="0"/>
          <w:divBdr>
            <w:top w:val="none" w:sz="0" w:space="0" w:color="auto"/>
            <w:left w:val="none" w:sz="0" w:space="0" w:color="auto"/>
            <w:bottom w:val="none" w:sz="0" w:space="0" w:color="auto"/>
            <w:right w:val="none" w:sz="0" w:space="0" w:color="auto"/>
          </w:divBdr>
        </w:div>
        <w:div w:id="30806430">
          <w:marLeft w:val="0"/>
          <w:marRight w:val="0"/>
          <w:marTop w:val="0"/>
          <w:marBottom w:val="0"/>
          <w:divBdr>
            <w:top w:val="none" w:sz="0" w:space="0" w:color="auto"/>
            <w:left w:val="none" w:sz="0" w:space="0" w:color="auto"/>
            <w:bottom w:val="none" w:sz="0" w:space="0" w:color="auto"/>
            <w:right w:val="none" w:sz="0" w:space="0" w:color="auto"/>
          </w:divBdr>
        </w:div>
        <w:div w:id="175397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2018-05-16T12:34:00Z</dcterms:created>
  <dcterms:modified xsi:type="dcterms:W3CDTF">2018-05-16T12:38:00Z</dcterms:modified>
</cp:coreProperties>
</file>